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670E" w14:textId="1951E266" w:rsidR="00CB15B2" w:rsidRPr="00B32983" w:rsidRDefault="00E73DCD" w:rsidP="00864DED">
      <w:pPr>
        <w:jc w:val="center"/>
        <w:rPr>
          <w:b/>
          <w:bCs/>
          <w:sz w:val="28"/>
          <w:szCs w:val="28"/>
          <w:u w:val="single"/>
        </w:rPr>
      </w:pPr>
      <w:r w:rsidRPr="00B32983">
        <w:rPr>
          <w:b/>
          <w:bCs/>
          <w:sz w:val="28"/>
          <w:szCs w:val="28"/>
          <w:u w:val="single"/>
        </w:rPr>
        <w:t>SEWSCAP Net Zero Carbon Strateg</w:t>
      </w:r>
      <w:r w:rsidR="00B32983" w:rsidRPr="00B32983">
        <w:rPr>
          <w:b/>
          <w:bCs/>
          <w:sz w:val="28"/>
          <w:szCs w:val="28"/>
          <w:u w:val="single"/>
        </w:rPr>
        <w:t>y</w:t>
      </w:r>
      <w:r w:rsidR="00B32983">
        <w:rPr>
          <w:b/>
          <w:bCs/>
          <w:sz w:val="28"/>
          <w:szCs w:val="28"/>
          <w:u w:val="single"/>
        </w:rPr>
        <w:t xml:space="preserve"> 2025-2026</w:t>
      </w:r>
    </w:p>
    <w:p w14:paraId="76C87A78" w14:textId="77777777" w:rsidR="00CB15B2" w:rsidRPr="00CB15B2" w:rsidRDefault="00CB15B2" w:rsidP="00CB15B2">
      <w:pPr>
        <w:rPr>
          <w:b/>
          <w:bCs/>
        </w:rPr>
      </w:pPr>
      <w:r w:rsidRPr="00CB15B2">
        <w:rPr>
          <w:b/>
          <w:bCs/>
        </w:rPr>
        <w:t>1. Introduction</w:t>
      </w:r>
    </w:p>
    <w:p w14:paraId="040F4D80" w14:textId="3E5C09BC" w:rsidR="00CB15B2" w:rsidRPr="00CB15B2" w:rsidRDefault="00B07D69" w:rsidP="00CB15B2">
      <w:r w:rsidRPr="00B07D69">
        <w:t xml:space="preserve">SEWSCAP4 — the fourth generation of the </w:t>
      </w:r>
      <w:proofErr w:type="gramStart"/>
      <w:r w:rsidRPr="00B07D69">
        <w:t>South East</w:t>
      </w:r>
      <w:proofErr w:type="gramEnd"/>
      <w:r w:rsidRPr="00B07D69">
        <w:t xml:space="preserve"> &amp; Mid Wales Collaborative Construction Framework — acknowledges the urgent realities of climate change and is committed to driving down carbon emissions across the built environment.</w:t>
      </w:r>
      <w:r w:rsidR="00CB15B2" w:rsidRPr="00CB15B2">
        <w:t xml:space="preserve"> As a key </w:t>
      </w:r>
      <w:r w:rsidR="00EB1374">
        <w:t>framework for</w:t>
      </w:r>
      <w:r w:rsidR="00CB15B2" w:rsidRPr="00CB15B2">
        <w:t xml:space="preserve"> public sector construction projects in </w:t>
      </w:r>
      <w:proofErr w:type="gramStart"/>
      <w:r w:rsidR="00CE7E81">
        <w:t>South East</w:t>
      </w:r>
      <w:proofErr w:type="gramEnd"/>
      <w:r w:rsidR="00CE7E81">
        <w:t xml:space="preserve"> and Mid </w:t>
      </w:r>
      <w:r w:rsidR="00CB15B2" w:rsidRPr="00CB15B2">
        <w:t>Wales, SEWSCAP</w:t>
      </w:r>
      <w:r w:rsidR="00CB15B2">
        <w:t>4</w:t>
      </w:r>
      <w:r w:rsidR="00CB15B2" w:rsidRPr="00CB15B2">
        <w:t xml:space="preserve"> is committed to leading by example in the transition to a net-zero carbon future. </w:t>
      </w:r>
      <w:r w:rsidR="00BD49A5" w:rsidRPr="00BD49A5">
        <w:t>This strategy outlines our approach to supporting</w:t>
      </w:r>
      <w:r w:rsidR="00083A7C">
        <w:t xml:space="preserve"> clients and</w:t>
      </w:r>
      <w:r w:rsidR="00BD49A5" w:rsidRPr="00BD49A5">
        <w:t xml:space="preserve"> contractors </w:t>
      </w:r>
      <w:r w:rsidR="00083A7C">
        <w:t>to deliver</w:t>
      </w:r>
      <w:r w:rsidR="00BD49A5" w:rsidRPr="00BD49A5">
        <w:t xml:space="preserve"> net zero construction through the framework, contributing to a Net Zero </w:t>
      </w:r>
      <w:r w:rsidR="002F51B4">
        <w:t>Welsh P</w:t>
      </w:r>
      <w:r w:rsidR="00BD49A5" w:rsidRPr="00BD49A5">
        <w:t>ublic sector by 2030 and Net Zero Wales by 2050.</w:t>
      </w:r>
      <w:r w:rsidR="00B804DC" w:rsidRPr="00CB15B2" w:rsidDel="00BD49A5">
        <w:t xml:space="preserve"> </w:t>
      </w:r>
    </w:p>
    <w:p w14:paraId="5A1CDD5F" w14:textId="77777777" w:rsidR="00CB15B2" w:rsidRPr="00CB15B2" w:rsidRDefault="00C4387C" w:rsidP="00CB15B2">
      <w:r>
        <w:pict w14:anchorId="72A13A50">
          <v:rect id="_x0000_i1025" style="width:0;height:1.5pt" o:hralign="center" o:hrstd="t" o:hr="t" fillcolor="#a0a0a0" stroked="f"/>
        </w:pict>
      </w:r>
    </w:p>
    <w:p w14:paraId="2065765B" w14:textId="77777777" w:rsidR="00CB15B2" w:rsidRDefault="00CB15B2" w:rsidP="00CB15B2">
      <w:pPr>
        <w:rPr>
          <w:b/>
          <w:bCs/>
        </w:rPr>
      </w:pPr>
      <w:r w:rsidRPr="00CB15B2">
        <w:rPr>
          <w:b/>
          <w:bCs/>
        </w:rPr>
        <w:t>2. Background</w:t>
      </w:r>
    </w:p>
    <w:p w14:paraId="2BB8ACDB" w14:textId="54E69974" w:rsidR="00EA3360" w:rsidRPr="00CB15B2" w:rsidRDefault="00EA3360" w:rsidP="00CB15B2">
      <w:r w:rsidRPr="008C275E">
        <w:t xml:space="preserve">The construction sector is a major source of carbon emissions, and in Wales, the public sector holds a vital responsibility in leading the decarbonisation agenda through </w:t>
      </w:r>
      <w:r w:rsidR="008C275E" w:rsidRPr="008C275E">
        <w:t xml:space="preserve">the </w:t>
      </w:r>
      <w:r w:rsidRPr="008C275E">
        <w:t>procurement, design, and delivery of infrastructure and buildings</w:t>
      </w:r>
      <w:r w:rsidR="008C275E" w:rsidRPr="008C275E">
        <w:t>.</w:t>
      </w:r>
    </w:p>
    <w:p w14:paraId="4168D8F9" w14:textId="235890E3" w:rsidR="00CB15B2" w:rsidRPr="00CB15B2" w:rsidRDefault="00CB15B2" w:rsidP="00CB15B2">
      <w:r w:rsidRPr="00CB15B2">
        <w:t>SEWSCAP</w:t>
      </w:r>
      <w:r>
        <w:t>4</w:t>
      </w:r>
      <w:r w:rsidRPr="00CB15B2">
        <w:t xml:space="preserve"> brings together </w:t>
      </w:r>
      <w:r>
        <w:t>public sector organisations</w:t>
      </w:r>
      <w:r w:rsidRPr="00CB15B2">
        <w:t xml:space="preserve"> and contractors to deliver high-quality, sustainable construction projects. By embedding carbon reduction into our framework </w:t>
      </w:r>
      <w:r>
        <w:t xml:space="preserve">policies and </w:t>
      </w:r>
      <w:r w:rsidRPr="00CB15B2">
        <w:t xml:space="preserve">operations, </w:t>
      </w:r>
      <w:r>
        <w:t xml:space="preserve">and </w:t>
      </w:r>
      <w:r w:rsidR="00F50284">
        <w:t>championing</w:t>
      </w:r>
      <w:r>
        <w:t xml:space="preserve"> socially responsible procurement, </w:t>
      </w:r>
      <w:r w:rsidRPr="00CB15B2">
        <w:t>we</w:t>
      </w:r>
      <w:r w:rsidR="00CE69E5">
        <w:t xml:space="preserve"> </w:t>
      </w:r>
      <w:r w:rsidR="00072A36">
        <w:t>actively support the goals of the</w:t>
      </w:r>
      <w:r w:rsidRPr="00CB15B2">
        <w:t xml:space="preserve"> Well-being of Future Generations (Wales) Act 2015</w:t>
      </w:r>
      <w:r>
        <w:t xml:space="preserve"> and </w:t>
      </w:r>
      <w:r w:rsidR="0059102F">
        <w:t xml:space="preserve">contribute to </w:t>
      </w:r>
      <w:r>
        <w:t>the wider goal of a</w:t>
      </w:r>
      <w:r w:rsidR="0059102F">
        <w:t xml:space="preserve">chieving a </w:t>
      </w:r>
      <w:r>
        <w:t>Net Zero Wales by 2050.</w:t>
      </w:r>
    </w:p>
    <w:p w14:paraId="6E58969B" w14:textId="77777777" w:rsidR="00CB15B2" w:rsidRPr="00CB15B2" w:rsidRDefault="00C4387C" w:rsidP="00CB15B2">
      <w:r>
        <w:pict w14:anchorId="2E46FBDC">
          <v:rect id="_x0000_i1026" style="width:0;height:1.5pt" o:hralign="center" o:hrstd="t" o:hr="t" fillcolor="#a0a0a0" stroked="f"/>
        </w:pict>
      </w:r>
    </w:p>
    <w:p w14:paraId="5796A374" w14:textId="77777777" w:rsidR="00CB15B2" w:rsidRPr="00CB15B2" w:rsidRDefault="00CB15B2" w:rsidP="00CB15B2">
      <w:pPr>
        <w:rPr>
          <w:b/>
          <w:bCs/>
        </w:rPr>
      </w:pPr>
      <w:r w:rsidRPr="00CB15B2">
        <w:rPr>
          <w:b/>
          <w:bCs/>
        </w:rPr>
        <w:t>3. Vision and Objectives</w:t>
      </w:r>
    </w:p>
    <w:p w14:paraId="43243124" w14:textId="774DFF99" w:rsidR="00BF5416" w:rsidRDefault="00BF5416" w:rsidP="00CB15B2">
      <w:r w:rsidRPr="00BF5416">
        <w:t xml:space="preserve">SEWSCAP4 is committed to leading the transition to low-carbon construction in </w:t>
      </w:r>
      <w:proofErr w:type="gramStart"/>
      <w:r w:rsidR="00BD49A5">
        <w:t>South East</w:t>
      </w:r>
      <w:proofErr w:type="gramEnd"/>
      <w:r w:rsidR="00BD49A5">
        <w:t xml:space="preserve"> </w:t>
      </w:r>
      <w:r w:rsidRPr="00BF5416">
        <w:t xml:space="preserve">Wales. Our vision is to create a built environment that </w:t>
      </w:r>
      <w:r w:rsidR="00D62FF7">
        <w:t>drives decarbonis</w:t>
      </w:r>
      <w:r w:rsidR="00D62FF7" w:rsidRPr="005E46C1">
        <w:t xml:space="preserve">ation, </w:t>
      </w:r>
      <w:r w:rsidR="005E46C1" w:rsidRPr="005E46C1">
        <w:t>s</w:t>
      </w:r>
      <w:r w:rsidRPr="005E46C1">
        <w:t>upports climate resilience</w:t>
      </w:r>
      <w:r w:rsidR="005E46C1" w:rsidRPr="005E46C1">
        <w:t xml:space="preserve"> and </w:t>
      </w:r>
      <w:r w:rsidR="002D5E6B" w:rsidRPr="005E46C1">
        <w:t>helps communities thrive in a changing climate.</w:t>
      </w:r>
      <w:r w:rsidRPr="00BF5416">
        <w:t xml:space="preserve"> To achieve this, we are focused on:</w:t>
      </w:r>
    </w:p>
    <w:p w14:paraId="7D7F0E5F" w14:textId="78C31307" w:rsidR="00764B9A" w:rsidRDefault="00764B9A" w:rsidP="00764B9A">
      <w:pPr>
        <w:pStyle w:val="ListParagraph"/>
        <w:numPr>
          <w:ilvl w:val="0"/>
          <w:numId w:val="2"/>
        </w:numPr>
      </w:pPr>
      <w:r w:rsidRPr="00764B9A">
        <w:rPr>
          <w:b/>
          <w:bCs/>
        </w:rPr>
        <w:t>Setting clear net zero expectations</w:t>
      </w:r>
      <w:r w:rsidRPr="00764B9A">
        <w:t xml:space="preserve"> for contractors through our </w:t>
      </w:r>
      <w:r w:rsidR="007D54A3">
        <w:t>Net Zero S</w:t>
      </w:r>
      <w:r w:rsidR="007B4F95">
        <w:t xml:space="preserve">trategy </w:t>
      </w:r>
      <w:r w:rsidRPr="00764B9A">
        <w:t>and framework requirements.</w:t>
      </w:r>
    </w:p>
    <w:p w14:paraId="0A9CAB5C" w14:textId="77777777" w:rsidR="00764B9A" w:rsidRPr="00764B9A" w:rsidRDefault="00764B9A" w:rsidP="00764B9A">
      <w:pPr>
        <w:pStyle w:val="ListParagraph"/>
      </w:pPr>
    </w:p>
    <w:p w14:paraId="700169F2" w14:textId="6622C0C4" w:rsidR="003E5905" w:rsidRDefault="00764B9A" w:rsidP="003E5905">
      <w:pPr>
        <w:pStyle w:val="ListParagraph"/>
        <w:numPr>
          <w:ilvl w:val="0"/>
          <w:numId w:val="2"/>
        </w:numPr>
      </w:pPr>
      <w:r w:rsidRPr="00764B9A">
        <w:rPr>
          <w:b/>
          <w:bCs/>
        </w:rPr>
        <w:t>Empowering our partners and supply chain</w:t>
      </w:r>
      <w:r w:rsidRPr="00764B9A">
        <w:t xml:space="preserve"> to decarbonise by providing guidance, support, and shared learning.</w:t>
      </w:r>
    </w:p>
    <w:p w14:paraId="014A4A06" w14:textId="77777777" w:rsidR="003E5905" w:rsidRDefault="003E5905" w:rsidP="003E5905">
      <w:pPr>
        <w:pStyle w:val="ListParagraph"/>
      </w:pPr>
    </w:p>
    <w:p w14:paraId="2AA8959D" w14:textId="22F01925" w:rsidR="003E5905" w:rsidRPr="003E5905" w:rsidRDefault="003E5905" w:rsidP="003E5905">
      <w:pPr>
        <w:pStyle w:val="ListParagraph"/>
        <w:numPr>
          <w:ilvl w:val="0"/>
          <w:numId w:val="2"/>
        </w:numPr>
      </w:pPr>
      <w:r w:rsidRPr="003E5905">
        <w:rPr>
          <w:b/>
          <w:bCs/>
        </w:rPr>
        <w:t xml:space="preserve">Fostering innovation and collaboration </w:t>
      </w:r>
      <w:r w:rsidRPr="003E5905">
        <w:t>to deliver practical, scalable solutions that drive net-zero outcomes.</w:t>
      </w:r>
    </w:p>
    <w:p w14:paraId="0FA99CC7" w14:textId="56E9F7AA" w:rsidR="00914CC9" w:rsidRPr="00CB15B2" w:rsidRDefault="00914CC9" w:rsidP="00594ED2">
      <w:pPr>
        <w:pStyle w:val="NormalWeb"/>
        <w:spacing w:before="120" w:beforeAutospacing="0" w:after="60" w:afterAutospacing="0"/>
        <w:rPr>
          <w:rFonts w:ascii="Segoe UI" w:hAnsi="Segoe UI" w:cs="Segoe UI"/>
          <w:color w:val="424242"/>
        </w:rPr>
      </w:pPr>
      <w:r>
        <w:rPr>
          <w:rFonts w:ascii="Segoe UI" w:hAnsi="Segoe UI" w:cs="Segoe UI"/>
          <w:color w:val="424242"/>
        </w:rPr>
        <w:lastRenderedPageBreak/>
        <w:t>Together, these objectives</w:t>
      </w:r>
      <w:r w:rsidR="004121A0">
        <w:rPr>
          <w:rFonts w:ascii="Segoe UI" w:hAnsi="Segoe UI" w:cs="Segoe UI"/>
          <w:color w:val="424242"/>
        </w:rPr>
        <w:t xml:space="preserve"> drive </w:t>
      </w:r>
      <w:r w:rsidR="00730EB3">
        <w:rPr>
          <w:rFonts w:ascii="Segoe UI" w:hAnsi="Segoe UI" w:cs="Segoe UI"/>
          <w:color w:val="424242"/>
        </w:rPr>
        <w:t xml:space="preserve">our contribution to shaping a </w:t>
      </w:r>
      <w:proofErr w:type="gramStart"/>
      <w:r w:rsidR="00730EB3">
        <w:rPr>
          <w:rFonts w:ascii="Segoe UI" w:hAnsi="Segoe UI" w:cs="Segoe UI"/>
          <w:color w:val="424242"/>
        </w:rPr>
        <w:t>low-carbon</w:t>
      </w:r>
      <w:proofErr w:type="gramEnd"/>
      <w:r w:rsidR="00730EB3">
        <w:rPr>
          <w:rFonts w:ascii="Segoe UI" w:hAnsi="Segoe UI" w:cs="Segoe UI"/>
          <w:color w:val="424242"/>
        </w:rPr>
        <w:t xml:space="preserve"> built environment and a </w:t>
      </w:r>
      <w:r>
        <w:rPr>
          <w:rFonts w:ascii="Segoe UI" w:hAnsi="Segoe UI" w:cs="Segoe UI"/>
          <w:color w:val="424242"/>
        </w:rPr>
        <w:t>greener, more sustainable Wales.</w:t>
      </w:r>
    </w:p>
    <w:p w14:paraId="6471384F" w14:textId="77777777" w:rsidR="00CB15B2" w:rsidRPr="00CB15B2" w:rsidRDefault="00C4387C" w:rsidP="00CB15B2">
      <w:r>
        <w:pict w14:anchorId="7438F6DE">
          <v:rect id="_x0000_i1027" style="width:0;height:1.5pt" o:hralign="center" o:hrstd="t" o:hr="t" fillcolor="#a0a0a0" stroked="f"/>
        </w:pict>
      </w:r>
    </w:p>
    <w:p w14:paraId="668A1772" w14:textId="5084D37C" w:rsidR="00CB15B2" w:rsidRDefault="00CB15B2" w:rsidP="00CB15B2">
      <w:pPr>
        <w:rPr>
          <w:b/>
          <w:bCs/>
        </w:rPr>
      </w:pPr>
      <w:r w:rsidRPr="00CB15B2">
        <w:rPr>
          <w:b/>
          <w:bCs/>
        </w:rPr>
        <w:t xml:space="preserve">4. </w:t>
      </w:r>
      <w:r w:rsidR="00B94668">
        <w:rPr>
          <w:b/>
          <w:bCs/>
        </w:rPr>
        <w:t>Carbon Reduction Code for the Built Environment</w:t>
      </w:r>
    </w:p>
    <w:p w14:paraId="17955484" w14:textId="2C7BA947" w:rsidR="00B94668" w:rsidRPr="00A76B5F" w:rsidRDefault="00B177BB" w:rsidP="00CB15B2">
      <w:r w:rsidRPr="00A76B5F">
        <w:t>As a leading framework in the Welsh construction industry and an active member of the National Association of Construction Frameworks (NACF), SEWSCAP4 is committed to the Carbon Reduction Code for the Built Environment</w:t>
      </w:r>
      <w:r w:rsidR="00416978">
        <w:rPr>
          <w:rStyle w:val="FootnoteReference"/>
        </w:rPr>
        <w:footnoteReference w:id="1"/>
      </w:r>
      <w:r w:rsidRPr="00A76B5F">
        <w:t>.</w:t>
      </w:r>
    </w:p>
    <w:p w14:paraId="5FCCBBA9" w14:textId="77777777" w:rsidR="00692380" w:rsidRDefault="00B177BB" w:rsidP="00CB15B2">
      <w:r w:rsidRPr="00A76B5F">
        <w:t xml:space="preserve"> To ensure compliance with the Code, </w:t>
      </w:r>
      <w:r w:rsidR="00317F11">
        <w:t xml:space="preserve">SEWSCAP4 requires all contractors </w:t>
      </w:r>
      <w:proofErr w:type="gramStart"/>
      <w:r w:rsidR="00317F11">
        <w:t>to</w:t>
      </w:r>
      <w:r w:rsidR="00692380">
        <w:t>;</w:t>
      </w:r>
      <w:proofErr w:type="gramEnd"/>
    </w:p>
    <w:p w14:paraId="6CB62862" w14:textId="61E20E0C" w:rsidR="004108C2" w:rsidRDefault="004108C2" w:rsidP="004108C2">
      <w:pPr>
        <w:pStyle w:val="ListParagraph"/>
        <w:numPr>
          <w:ilvl w:val="0"/>
          <w:numId w:val="26"/>
        </w:numPr>
        <w:ind w:left="720"/>
        <w:rPr>
          <w:rFonts w:ascii="Aptos" w:hAnsi="Aptos"/>
          <w:color w:val="000000"/>
        </w:rPr>
      </w:pPr>
      <w:r w:rsidRPr="004108C2">
        <w:rPr>
          <w:rFonts w:ascii="Aptos" w:hAnsi="Aptos"/>
          <w:b/>
          <w:bCs/>
          <w:color w:val="000000"/>
          <w:lang w:eastAsia="en-GB"/>
        </w:rPr>
        <w:t xml:space="preserve">Sign up to the Carbon Reduction </w:t>
      </w:r>
      <w:r w:rsidRPr="00C4387C">
        <w:rPr>
          <w:rFonts w:ascii="Aptos" w:hAnsi="Aptos"/>
          <w:b/>
          <w:bCs/>
          <w:color w:val="000000"/>
          <w:lang w:eastAsia="en-GB"/>
        </w:rPr>
        <w:t>Code for the Built Environment</w:t>
      </w:r>
      <w:r w:rsidRPr="004108C2">
        <w:rPr>
          <w:rFonts w:ascii="Aptos" w:hAnsi="Aptos"/>
          <w:color w:val="000000"/>
          <w:lang w:eastAsia="en-GB"/>
        </w:rPr>
        <w:t xml:space="preserve"> at a minimum of the </w:t>
      </w:r>
      <w:r w:rsidRPr="004108C2">
        <w:rPr>
          <w:rFonts w:ascii="Aptos" w:hAnsi="Aptos"/>
          <w:i/>
          <w:color w:val="000000"/>
        </w:rPr>
        <w:t>pledger level</w:t>
      </w:r>
      <w:r w:rsidRPr="004108C2">
        <w:rPr>
          <w:rFonts w:ascii="Aptos" w:hAnsi="Aptos"/>
          <w:color w:val="000000"/>
        </w:rPr>
        <w:t xml:space="preserve"> by </w:t>
      </w:r>
      <w:r w:rsidRPr="004108C2">
        <w:rPr>
          <w:rFonts w:ascii="Aptos" w:hAnsi="Aptos"/>
          <w:bCs/>
          <w:color w:val="000000"/>
        </w:rPr>
        <w:t>1st October 2026.</w:t>
      </w:r>
    </w:p>
    <w:p w14:paraId="6811FFBB" w14:textId="39D61F88" w:rsidR="004108C2" w:rsidRDefault="004108C2" w:rsidP="004108C2">
      <w:pPr>
        <w:pStyle w:val="ListParagraph"/>
        <w:numPr>
          <w:ilvl w:val="0"/>
          <w:numId w:val="26"/>
        </w:numPr>
        <w:ind w:left="720"/>
        <w:rPr>
          <w:rFonts w:ascii="Aptos" w:hAnsi="Aptos"/>
          <w:color w:val="000000"/>
        </w:rPr>
      </w:pPr>
      <w:r w:rsidRPr="004108C2">
        <w:rPr>
          <w:rFonts w:ascii="Aptos" w:hAnsi="Aptos"/>
          <w:b/>
          <w:bCs/>
          <w:color w:val="000000"/>
        </w:rPr>
        <w:t>Submit an updated carbon reduction plan</w:t>
      </w:r>
      <w:r w:rsidRPr="004108C2">
        <w:rPr>
          <w:rFonts w:ascii="Aptos" w:hAnsi="Aptos"/>
          <w:color w:val="000000"/>
        </w:rPr>
        <w:t xml:space="preserve"> to the framework team on an annual basis.</w:t>
      </w:r>
    </w:p>
    <w:p w14:paraId="5610FD9C" w14:textId="4D5BD6C1" w:rsidR="00053B77" w:rsidRPr="004108C2" w:rsidRDefault="004108C2" w:rsidP="004108C2">
      <w:pPr>
        <w:pStyle w:val="ListParagraph"/>
        <w:numPr>
          <w:ilvl w:val="0"/>
          <w:numId w:val="26"/>
        </w:numPr>
        <w:ind w:left="720"/>
        <w:rPr>
          <w:rFonts w:ascii="Aptos" w:hAnsi="Aptos"/>
          <w:color w:val="000000"/>
        </w:rPr>
      </w:pPr>
      <w:r w:rsidRPr="004108C2">
        <w:rPr>
          <w:rFonts w:ascii="Aptos" w:hAnsi="Aptos"/>
          <w:b/>
          <w:bCs/>
          <w:color w:val="000000"/>
        </w:rPr>
        <w:t>Complete the designated learning pathways</w:t>
      </w:r>
      <w:r w:rsidRPr="004108C2">
        <w:rPr>
          <w:rFonts w:ascii="Aptos" w:hAnsi="Aptos"/>
          <w:color w:val="000000"/>
        </w:rPr>
        <w:t xml:space="preserve"> through the Supply Chain Sustainability School by </w:t>
      </w:r>
      <w:r w:rsidRPr="004108C2">
        <w:rPr>
          <w:rFonts w:ascii="Aptos" w:hAnsi="Aptos"/>
          <w:bCs/>
          <w:color w:val="000000"/>
        </w:rPr>
        <w:t>1st October 2026.</w:t>
      </w:r>
    </w:p>
    <w:p w14:paraId="473482A3" w14:textId="1246B4A1" w:rsidR="00CB15B2" w:rsidRPr="00CB15B2" w:rsidRDefault="00C4387C" w:rsidP="007C6D51">
      <w:pPr>
        <w:pStyle w:val="ListParagraph"/>
      </w:pPr>
      <w:r>
        <w:pict w14:anchorId="48639B95">
          <v:rect id="_x0000_i1028" style="width:0;height:1.5pt" o:hralign="center" o:hrstd="t" o:hr="t" fillcolor="#a0a0a0" stroked="f"/>
        </w:pict>
      </w:r>
    </w:p>
    <w:p w14:paraId="448470B8" w14:textId="77777777" w:rsidR="00CB15B2" w:rsidRPr="00CB15B2" w:rsidRDefault="00CB15B2" w:rsidP="00CB15B2">
      <w:pPr>
        <w:rPr>
          <w:b/>
          <w:bCs/>
        </w:rPr>
      </w:pPr>
      <w:r w:rsidRPr="00CB15B2">
        <w:rPr>
          <w:b/>
          <w:bCs/>
        </w:rPr>
        <w:t>5. Implementation Plan</w:t>
      </w:r>
    </w:p>
    <w:p w14:paraId="27E523F4" w14:textId="3F04C3F8" w:rsidR="00CB15B2" w:rsidRDefault="00CB15B2" w:rsidP="00CB15B2">
      <w:r w:rsidRPr="00CB15B2">
        <w:t xml:space="preserve">To </w:t>
      </w:r>
      <w:r w:rsidR="00CF7387">
        <w:t>deliver</w:t>
      </w:r>
      <w:r w:rsidRPr="00CB15B2">
        <w:t xml:space="preserve"> our net-zero carbon </w:t>
      </w:r>
      <w:r w:rsidR="00B2361D">
        <w:t>vision</w:t>
      </w:r>
      <w:r w:rsidRPr="00CB15B2">
        <w:t xml:space="preserve"> and </w:t>
      </w:r>
      <w:r w:rsidR="006F0659">
        <w:t xml:space="preserve">support our </w:t>
      </w:r>
      <w:r w:rsidR="00AF7ED9">
        <w:t>commitment</w:t>
      </w:r>
      <w:r w:rsidR="006F0659">
        <w:t xml:space="preserve"> to</w:t>
      </w:r>
      <w:r w:rsidR="00AF7ED9">
        <w:t xml:space="preserve"> the</w:t>
      </w:r>
      <w:r w:rsidRPr="00CB15B2">
        <w:t xml:space="preserve"> Carbon Reduction Code</w:t>
      </w:r>
      <w:r w:rsidR="00AF7ED9">
        <w:t xml:space="preserve"> for the Built Environment</w:t>
      </w:r>
      <w:r w:rsidRPr="00CB15B2">
        <w:t>, SEWSCAP will implement a structured</w:t>
      </w:r>
      <w:r w:rsidR="006C2E0E">
        <w:t xml:space="preserve">, </w:t>
      </w:r>
      <w:r w:rsidRPr="00CB15B2">
        <w:t xml:space="preserve">collaborative approach across </w:t>
      </w:r>
      <w:r w:rsidR="00B2361D">
        <w:t>th</w:t>
      </w:r>
      <w:r w:rsidR="00187643">
        <w:t xml:space="preserve">ree </w:t>
      </w:r>
      <w:r w:rsidR="005455EA">
        <w:t>strategic objectives</w:t>
      </w:r>
      <w:r w:rsidRPr="00CB15B2">
        <w:t>:</w:t>
      </w:r>
    </w:p>
    <w:p w14:paraId="3A8D4965" w14:textId="3E00B2B9" w:rsidR="007A3A69" w:rsidRDefault="005455EA" w:rsidP="007A3A69">
      <w:pPr>
        <w:pStyle w:val="ListParagraph"/>
        <w:numPr>
          <w:ilvl w:val="0"/>
          <w:numId w:val="19"/>
        </w:numPr>
      </w:pPr>
      <w:r w:rsidRPr="007A3A69">
        <w:rPr>
          <w:b/>
          <w:bCs/>
        </w:rPr>
        <w:t>Setting clear net zero expectations</w:t>
      </w:r>
      <w:r w:rsidRPr="00764B9A">
        <w:t xml:space="preserve"> </w:t>
      </w:r>
    </w:p>
    <w:p w14:paraId="390A8006" w14:textId="4A399947" w:rsidR="007A3A69" w:rsidRDefault="00CA3176" w:rsidP="007A3A69">
      <w:pPr>
        <w:tabs>
          <w:tab w:val="num" w:pos="720"/>
        </w:tabs>
      </w:pPr>
      <w:r>
        <w:tab/>
      </w:r>
      <w:r w:rsidR="007A3A69" w:rsidRPr="007A3A69">
        <w:t>We will embed carbon reduction requirements into our framework through:</w:t>
      </w:r>
    </w:p>
    <w:p w14:paraId="037BE4DF" w14:textId="49F3AE0F" w:rsidR="00FA515C" w:rsidRPr="00FA515C" w:rsidRDefault="00FA515C" w:rsidP="007A3A69">
      <w:pPr>
        <w:pStyle w:val="ListParagraph"/>
        <w:numPr>
          <w:ilvl w:val="0"/>
          <w:numId w:val="17"/>
        </w:numPr>
        <w:tabs>
          <w:tab w:val="num" w:pos="720"/>
        </w:tabs>
      </w:pPr>
      <w:r w:rsidRPr="00FA515C">
        <w:t xml:space="preserve">Publishing and annually reviewing our </w:t>
      </w:r>
      <w:r w:rsidR="005B4220">
        <w:t xml:space="preserve">SEWSCAP </w:t>
      </w:r>
      <w:r w:rsidRPr="00FA515C">
        <w:t>Net Zero Carbon Strategy.</w:t>
      </w:r>
    </w:p>
    <w:p w14:paraId="4307F423" w14:textId="77777777" w:rsidR="00FA515C" w:rsidRPr="00FA515C" w:rsidRDefault="00FA515C" w:rsidP="007A3A69">
      <w:pPr>
        <w:numPr>
          <w:ilvl w:val="0"/>
          <w:numId w:val="16"/>
        </w:numPr>
      </w:pPr>
      <w:r w:rsidRPr="00FA515C">
        <w:t>Requiring contractors to submit annual Carbon Reduction Plans.</w:t>
      </w:r>
    </w:p>
    <w:p w14:paraId="6823A704" w14:textId="3DB1B5BB" w:rsidR="00FA515C" w:rsidRDefault="00FA515C" w:rsidP="00FA515C">
      <w:pPr>
        <w:numPr>
          <w:ilvl w:val="0"/>
          <w:numId w:val="16"/>
        </w:numPr>
      </w:pPr>
      <w:r w:rsidRPr="00FA515C">
        <w:t>Mandating contractor commitment to the Carbon Reduction Code at pledger level.</w:t>
      </w:r>
    </w:p>
    <w:p w14:paraId="7F6F4717" w14:textId="77777777" w:rsidR="00CA5080" w:rsidRPr="00CB15B2" w:rsidRDefault="00CA5080" w:rsidP="00864DED">
      <w:pPr>
        <w:ind w:left="360"/>
      </w:pPr>
    </w:p>
    <w:p w14:paraId="23E60E34" w14:textId="25D21AEC" w:rsidR="00EB349C" w:rsidRDefault="00EB349C" w:rsidP="006E0FA6">
      <w:pPr>
        <w:pStyle w:val="ListParagraph"/>
        <w:numPr>
          <w:ilvl w:val="0"/>
          <w:numId w:val="19"/>
        </w:numPr>
      </w:pPr>
      <w:r w:rsidRPr="00764B9A">
        <w:rPr>
          <w:b/>
          <w:bCs/>
        </w:rPr>
        <w:t>Empowering our partners and supply chain</w:t>
      </w:r>
      <w:r w:rsidRPr="00764B9A">
        <w:t xml:space="preserve"> </w:t>
      </w:r>
    </w:p>
    <w:p w14:paraId="4DE37A13" w14:textId="77777777" w:rsidR="00CA3176" w:rsidRPr="00CA3176" w:rsidRDefault="00CA3176" w:rsidP="00CA3176">
      <w:pPr>
        <w:ind w:firstLine="360"/>
      </w:pPr>
      <w:r w:rsidRPr="00CA3176">
        <w:t>We will empower our partners and suppliers to decarbonise by:</w:t>
      </w:r>
    </w:p>
    <w:p w14:paraId="2ACF02F2" w14:textId="60D19E4D" w:rsidR="00CA3176" w:rsidRPr="00CA3176" w:rsidRDefault="00CA3176" w:rsidP="00CA3176">
      <w:pPr>
        <w:numPr>
          <w:ilvl w:val="0"/>
          <w:numId w:val="20"/>
        </w:numPr>
      </w:pPr>
      <w:r w:rsidRPr="00CA3176">
        <w:t xml:space="preserve">Providing </w:t>
      </w:r>
      <w:r w:rsidR="00D810EF">
        <w:t>contractors</w:t>
      </w:r>
      <w:r w:rsidRPr="00CA3176">
        <w:t xml:space="preserve"> with training, templates, and guidance to develop carbon reduction plans.</w:t>
      </w:r>
    </w:p>
    <w:p w14:paraId="62B0C1CC" w14:textId="77777777" w:rsidR="00CA3176" w:rsidRPr="00CA3176" w:rsidRDefault="00CA3176" w:rsidP="00CA3176">
      <w:pPr>
        <w:numPr>
          <w:ilvl w:val="0"/>
          <w:numId w:val="20"/>
        </w:numPr>
      </w:pPr>
      <w:r w:rsidRPr="00CA3176">
        <w:lastRenderedPageBreak/>
        <w:t>Offering access to Supply Chain Sustainability School resources for all contractors.</w:t>
      </w:r>
    </w:p>
    <w:p w14:paraId="2E5FA225" w14:textId="77777777" w:rsidR="00CA5080" w:rsidRPr="00CB15B2" w:rsidRDefault="00CA5080" w:rsidP="00CA5080"/>
    <w:p w14:paraId="16BC9FEF" w14:textId="3184FA07" w:rsidR="006E625F" w:rsidRDefault="006E625F" w:rsidP="006E0FA6">
      <w:pPr>
        <w:pStyle w:val="ListParagraph"/>
        <w:numPr>
          <w:ilvl w:val="0"/>
          <w:numId w:val="19"/>
        </w:numPr>
      </w:pPr>
      <w:r w:rsidRPr="00792887">
        <w:rPr>
          <w:b/>
          <w:bCs/>
        </w:rPr>
        <w:t xml:space="preserve">Fostering </w:t>
      </w:r>
      <w:r w:rsidR="00433245">
        <w:rPr>
          <w:b/>
          <w:bCs/>
        </w:rPr>
        <w:t>I</w:t>
      </w:r>
      <w:r w:rsidRPr="00792887">
        <w:rPr>
          <w:b/>
          <w:bCs/>
        </w:rPr>
        <w:t xml:space="preserve">nnovation and </w:t>
      </w:r>
      <w:r w:rsidR="00433245">
        <w:rPr>
          <w:b/>
          <w:bCs/>
        </w:rPr>
        <w:t>C</w:t>
      </w:r>
      <w:r w:rsidRPr="00792887">
        <w:rPr>
          <w:b/>
          <w:bCs/>
        </w:rPr>
        <w:t xml:space="preserve">ollaboration </w:t>
      </w:r>
    </w:p>
    <w:p w14:paraId="098DD992" w14:textId="7EF9A981" w:rsidR="007952F9" w:rsidRPr="003E5905" w:rsidRDefault="007952F9" w:rsidP="00433245">
      <w:pPr>
        <w:ind w:firstLine="360"/>
      </w:pPr>
      <w:r w:rsidRPr="007952F9">
        <w:t xml:space="preserve">We will </w:t>
      </w:r>
      <w:r w:rsidR="00801771">
        <w:t xml:space="preserve">promote </w:t>
      </w:r>
      <w:r w:rsidRPr="007952F9">
        <w:t>knowledge-sharing and</w:t>
      </w:r>
      <w:r w:rsidR="00801771">
        <w:t xml:space="preserve"> sustainable</w:t>
      </w:r>
      <w:r w:rsidRPr="007952F9">
        <w:t xml:space="preserve"> innovation</w:t>
      </w:r>
      <w:r w:rsidR="00801771">
        <w:t>s</w:t>
      </w:r>
      <w:r w:rsidRPr="007952F9">
        <w:t xml:space="preserve"> by</w:t>
      </w:r>
      <w:r w:rsidR="00801771">
        <w:t>:</w:t>
      </w:r>
    </w:p>
    <w:p w14:paraId="28848C12" w14:textId="3F481E80" w:rsidR="00433245" w:rsidRPr="00433245" w:rsidRDefault="00433245" w:rsidP="00433245">
      <w:pPr>
        <w:numPr>
          <w:ilvl w:val="0"/>
          <w:numId w:val="21"/>
        </w:numPr>
      </w:pPr>
      <w:r w:rsidRPr="00433245">
        <w:t xml:space="preserve">Establishing a </w:t>
      </w:r>
      <w:r w:rsidR="0073759D">
        <w:t xml:space="preserve">SEWSCAP4 </w:t>
      </w:r>
      <w:r w:rsidRPr="00433245">
        <w:t>Carbon Working Group to promote cross-sector collaboration.</w:t>
      </w:r>
    </w:p>
    <w:p w14:paraId="7FFE4DC6" w14:textId="4CC6D829" w:rsidR="00433245" w:rsidRPr="00433245" w:rsidRDefault="00433245" w:rsidP="00433245">
      <w:pPr>
        <w:numPr>
          <w:ilvl w:val="0"/>
          <w:numId w:val="21"/>
        </w:numPr>
      </w:pPr>
      <w:r w:rsidRPr="00433245">
        <w:t>Engaging with the NACF Sustainability Group to share best practices and innovations</w:t>
      </w:r>
      <w:r w:rsidR="0073759D">
        <w:t>.</w:t>
      </w:r>
    </w:p>
    <w:p w14:paraId="36FA3D52" w14:textId="77777777" w:rsidR="00CB15B2" w:rsidRDefault="00C4387C" w:rsidP="00CA5080">
      <w:r>
        <w:pict w14:anchorId="30548390">
          <v:rect id="_x0000_i1029" style="width:0;height:1.5pt" o:hralign="center" o:hrstd="t" o:hr="t" fillcolor="#a0a0a0" stroked="f"/>
        </w:pict>
      </w:r>
    </w:p>
    <w:p w14:paraId="517BCFBD" w14:textId="77777777" w:rsidR="00CA5080" w:rsidRPr="00CA5080" w:rsidRDefault="00CA5080" w:rsidP="00CA5080">
      <w:pPr>
        <w:rPr>
          <w:b/>
          <w:bCs/>
        </w:rPr>
      </w:pPr>
      <w:r w:rsidRPr="00CA5080">
        <w:rPr>
          <w:b/>
          <w:bCs/>
        </w:rPr>
        <w:t>Continual improvement</w:t>
      </w:r>
    </w:p>
    <w:p w14:paraId="6778E17E" w14:textId="5B3FAEA6" w:rsidR="00CA5080" w:rsidRPr="00CB15B2" w:rsidRDefault="00CA5080" w:rsidP="00CA5080">
      <w:r>
        <w:t>SEWSCAP4</w:t>
      </w:r>
      <w:r w:rsidRPr="00CA5080">
        <w:t xml:space="preserve"> will continuously review and improve its approach to sustainability and net zero carbon strategy to ensure that it remains aligned with the latest developments in sustainability, circular economy, and low-carbon technologies. </w:t>
      </w:r>
      <w:r>
        <w:t>SEWSCAP4</w:t>
      </w:r>
      <w:r w:rsidRPr="00CA5080">
        <w:t xml:space="preserve"> will also work with clients, contractors, and suppliers to identify areas for improvement and share best practices.</w:t>
      </w:r>
    </w:p>
    <w:p w14:paraId="5B421324" w14:textId="77777777" w:rsidR="00CB15B2" w:rsidRPr="00CB15B2" w:rsidRDefault="00C4387C" w:rsidP="00CB15B2">
      <w:r>
        <w:pict w14:anchorId="3547FC63">
          <v:rect id="_x0000_i1030" style="width:0;height:1.5pt" o:hralign="center" o:hrstd="t" o:hr="t" fillcolor="#a0a0a0" stroked="f"/>
        </w:pict>
      </w:r>
    </w:p>
    <w:p w14:paraId="10E52253" w14:textId="77777777" w:rsidR="00CB15B2" w:rsidRPr="00CB15B2" w:rsidRDefault="00CB15B2" w:rsidP="00CB15B2">
      <w:pPr>
        <w:rPr>
          <w:b/>
          <w:bCs/>
        </w:rPr>
      </w:pPr>
      <w:r w:rsidRPr="00CB15B2">
        <w:rPr>
          <w:b/>
          <w:bCs/>
        </w:rPr>
        <w:t>7. Conclusion</w:t>
      </w:r>
    </w:p>
    <w:p w14:paraId="41628040" w14:textId="7ECDD7C6" w:rsidR="00CB15B2" w:rsidRPr="00CB15B2" w:rsidRDefault="00CB15B2" w:rsidP="00CB15B2">
      <w:r w:rsidRPr="00CB15B2">
        <w:t>SEWSCAP</w:t>
      </w:r>
      <w:r w:rsidR="0084325E">
        <w:t>4</w:t>
      </w:r>
      <w:r w:rsidRPr="00CB15B2">
        <w:t xml:space="preserve"> is committed to playing a leading role in decarbonising the built environment in </w:t>
      </w:r>
      <w:proofErr w:type="gramStart"/>
      <w:r w:rsidR="00DF45E5">
        <w:t>South East</w:t>
      </w:r>
      <w:proofErr w:type="gramEnd"/>
      <w:r w:rsidR="001205EB">
        <w:t xml:space="preserve"> and Mid</w:t>
      </w:r>
      <w:r w:rsidR="00DF45E5">
        <w:t xml:space="preserve"> </w:t>
      </w:r>
      <w:r w:rsidRPr="00CB15B2">
        <w:t xml:space="preserve">Wales. By aligning with the Carbon Reduction Code </w:t>
      </w:r>
      <w:r w:rsidR="00A128C0">
        <w:t xml:space="preserve">for the Built Environment, </w:t>
      </w:r>
      <w:r w:rsidRPr="00CB15B2">
        <w:t xml:space="preserve">and embedding </w:t>
      </w:r>
      <w:r w:rsidR="002C0E97">
        <w:t>decarbonisation</w:t>
      </w:r>
      <w:r w:rsidRPr="00CB15B2">
        <w:t xml:space="preserve"> </w:t>
      </w:r>
      <w:r w:rsidR="0084325E">
        <w:t xml:space="preserve">requirements </w:t>
      </w:r>
      <w:r w:rsidRPr="00CB15B2">
        <w:t xml:space="preserve">into our framework, </w:t>
      </w:r>
      <w:r w:rsidR="00672DD2">
        <w:t xml:space="preserve">SEWSCAP4 </w:t>
      </w:r>
      <w:r w:rsidRPr="00CB15B2">
        <w:t>aim</w:t>
      </w:r>
      <w:r w:rsidR="00672DD2">
        <w:t>s</w:t>
      </w:r>
      <w:r w:rsidRPr="00CB15B2">
        <w:t xml:space="preserve"> to </w:t>
      </w:r>
      <w:r w:rsidR="008155DF">
        <w:t>facilitate</w:t>
      </w:r>
      <w:r w:rsidR="008155DF" w:rsidRPr="00CB15B2">
        <w:t xml:space="preserve"> </w:t>
      </w:r>
      <w:r w:rsidR="00A667B8">
        <w:t xml:space="preserve">the construction of high-quality public sector buildings that provide </w:t>
      </w:r>
      <w:r w:rsidRPr="00CB15B2">
        <w:t>lasting environmental</w:t>
      </w:r>
      <w:r w:rsidR="0084325E">
        <w:t xml:space="preserve"> </w:t>
      </w:r>
      <w:r w:rsidRPr="00CB15B2">
        <w:t>benefits for current and future generations</w:t>
      </w:r>
      <w:r w:rsidR="00864DED">
        <w:t xml:space="preserve"> in Wales</w:t>
      </w:r>
      <w:r w:rsidR="00015C1C">
        <w:t>.</w:t>
      </w:r>
    </w:p>
    <w:p w14:paraId="0F52426E" w14:textId="493C4942" w:rsidR="00E73DCD" w:rsidRDefault="00C4387C">
      <w:r>
        <w:pict w14:anchorId="25AA29F9">
          <v:rect id="_x0000_i1031" style="width:0;height:1.5pt" o:hralign="center" o:hrstd="t" o:hr="t" fillcolor="#a0a0a0" stroked="f"/>
        </w:pict>
      </w:r>
    </w:p>
    <w:sectPr w:rsidR="00E73D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32F1" w14:textId="77777777" w:rsidR="00E545FF" w:rsidRDefault="00E545FF" w:rsidP="00416978">
      <w:pPr>
        <w:spacing w:after="0" w:line="240" w:lineRule="auto"/>
      </w:pPr>
      <w:r>
        <w:separator/>
      </w:r>
    </w:p>
  </w:endnote>
  <w:endnote w:type="continuationSeparator" w:id="0">
    <w:p w14:paraId="09347D7C" w14:textId="77777777" w:rsidR="00E545FF" w:rsidRDefault="00E545FF" w:rsidP="0041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2F7C" w14:textId="77777777" w:rsidR="00E545FF" w:rsidRDefault="00E545FF" w:rsidP="00416978">
      <w:pPr>
        <w:spacing w:after="0" w:line="240" w:lineRule="auto"/>
      </w:pPr>
      <w:r>
        <w:separator/>
      </w:r>
    </w:p>
  </w:footnote>
  <w:footnote w:type="continuationSeparator" w:id="0">
    <w:p w14:paraId="6D7CEE68" w14:textId="77777777" w:rsidR="00E545FF" w:rsidRDefault="00E545FF" w:rsidP="00416978">
      <w:pPr>
        <w:spacing w:after="0" w:line="240" w:lineRule="auto"/>
      </w:pPr>
      <w:r>
        <w:continuationSeparator/>
      </w:r>
    </w:p>
  </w:footnote>
  <w:footnote w:id="1">
    <w:p w14:paraId="07B1DE48" w14:textId="7518FB4F" w:rsidR="00416978" w:rsidRDefault="00416978">
      <w:pPr>
        <w:pStyle w:val="FootnoteText"/>
      </w:pPr>
      <w:r w:rsidRPr="00015C1C">
        <w:rPr>
          <w:rStyle w:val="FootnoteReference"/>
        </w:rPr>
        <w:footnoteRef/>
      </w:r>
      <w:r w:rsidRPr="00015C1C">
        <w:t xml:space="preserve"> </w:t>
      </w:r>
      <w:hyperlink r:id="rId1" w:history="1">
        <w:r w:rsidRPr="00015C1C">
          <w:rPr>
            <w:rStyle w:val="Hyperlink"/>
          </w:rPr>
          <w:t>Carbon Reduction Code for the Built Environment</w:t>
        </w:r>
      </w:hyperlink>
      <w:r w:rsidRPr="00015C1C">
        <w:t xml:space="preserve">, </w:t>
      </w:r>
      <w:r w:rsidR="00170573" w:rsidRPr="00015C1C">
        <w:t>Cambridge Centre for Smart Infrastructure &amp; Construction,</w:t>
      </w:r>
      <w:r w:rsidR="00EC1DCE" w:rsidRPr="00015C1C">
        <w:t xml:space="preserve"> Issue 4, February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BEA"/>
    <w:multiLevelType w:val="hybridMultilevel"/>
    <w:tmpl w:val="D22A5136"/>
    <w:lvl w:ilvl="0" w:tplc="5FA6D62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47EA0"/>
    <w:multiLevelType w:val="hybridMultilevel"/>
    <w:tmpl w:val="1AD25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112B72"/>
    <w:multiLevelType w:val="multilevel"/>
    <w:tmpl w:val="E10C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871FE"/>
    <w:multiLevelType w:val="hybridMultilevel"/>
    <w:tmpl w:val="88302B9C"/>
    <w:lvl w:ilvl="0" w:tplc="A2480BEA">
      <w:start w:val="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A0572"/>
    <w:multiLevelType w:val="multilevel"/>
    <w:tmpl w:val="16A894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ED2163A"/>
    <w:multiLevelType w:val="hybridMultilevel"/>
    <w:tmpl w:val="E3D2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52E1C"/>
    <w:multiLevelType w:val="multilevel"/>
    <w:tmpl w:val="430C755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16E30F1"/>
    <w:multiLevelType w:val="multilevel"/>
    <w:tmpl w:val="A17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50944"/>
    <w:multiLevelType w:val="hybridMultilevel"/>
    <w:tmpl w:val="0616E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10105"/>
    <w:multiLevelType w:val="multilevel"/>
    <w:tmpl w:val="86E8F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A4F58"/>
    <w:multiLevelType w:val="hybridMultilevel"/>
    <w:tmpl w:val="5ED0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A0F12"/>
    <w:multiLevelType w:val="multilevel"/>
    <w:tmpl w:val="C92E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10256"/>
    <w:multiLevelType w:val="multilevel"/>
    <w:tmpl w:val="B9DC9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44356"/>
    <w:multiLevelType w:val="multilevel"/>
    <w:tmpl w:val="EBC8F55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419B1D8F"/>
    <w:multiLevelType w:val="hybridMultilevel"/>
    <w:tmpl w:val="7F86BACA"/>
    <w:lvl w:ilvl="0" w:tplc="685C2242">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7723D"/>
    <w:multiLevelType w:val="hybridMultilevel"/>
    <w:tmpl w:val="477239D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B05406"/>
    <w:multiLevelType w:val="multilevel"/>
    <w:tmpl w:val="7818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E2A99"/>
    <w:multiLevelType w:val="multilevel"/>
    <w:tmpl w:val="D10E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54697"/>
    <w:multiLevelType w:val="hybridMultilevel"/>
    <w:tmpl w:val="9614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F7392E"/>
    <w:multiLevelType w:val="multilevel"/>
    <w:tmpl w:val="C72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3BDB"/>
    <w:multiLevelType w:val="hybridMultilevel"/>
    <w:tmpl w:val="7DBCF44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85B4062"/>
    <w:multiLevelType w:val="hybridMultilevel"/>
    <w:tmpl w:val="51D6EAF0"/>
    <w:lvl w:ilvl="0" w:tplc="FFFFFFFF">
      <w:start w:val="1"/>
      <w:numFmt w:val="decimal"/>
      <w:lvlText w:val="%1."/>
      <w:lvlJc w:val="left"/>
      <w:pPr>
        <w:ind w:left="720" w:hanging="360"/>
      </w:pPr>
      <w:rPr>
        <w:rFonts w:asciiTheme="minorHAnsi" w:eastAsiaTheme="minorHAnsi" w:hAnsiTheme="minorHAnsi" w:cstheme="minorBidi"/>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536F99"/>
    <w:multiLevelType w:val="hybridMultilevel"/>
    <w:tmpl w:val="1EA8597A"/>
    <w:lvl w:ilvl="0" w:tplc="CD34C12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2A044C"/>
    <w:multiLevelType w:val="hybridMultilevel"/>
    <w:tmpl w:val="9F10A1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2E46D32"/>
    <w:multiLevelType w:val="multilevel"/>
    <w:tmpl w:val="ED2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D56E9B"/>
    <w:multiLevelType w:val="multilevel"/>
    <w:tmpl w:val="EA1261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66250438">
    <w:abstractNumId w:val="3"/>
  </w:num>
  <w:num w:numId="2" w16cid:durableId="1339380115">
    <w:abstractNumId w:val="12"/>
  </w:num>
  <w:num w:numId="3" w16cid:durableId="1963730717">
    <w:abstractNumId w:val="17"/>
  </w:num>
  <w:num w:numId="4" w16cid:durableId="1386873635">
    <w:abstractNumId w:val="11"/>
  </w:num>
  <w:num w:numId="5" w16cid:durableId="453645953">
    <w:abstractNumId w:val="25"/>
  </w:num>
  <w:num w:numId="6" w16cid:durableId="448402807">
    <w:abstractNumId w:val="4"/>
  </w:num>
  <w:num w:numId="7" w16cid:durableId="791368087">
    <w:abstractNumId w:val="7"/>
  </w:num>
  <w:num w:numId="8" w16cid:durableId="732240098">
    <w:abstractNumId w:val="16"/>
  </w:num>
  <w:num w:numId="9" w16cid:durableId="1086730726">
    <w:abstractNumId w:val="19"/>
  </w:num>
  <w:num w:numId="10" w16cid:durableId="1496920291">
    <w:abstractNumId w:val="0"/>
  </w:num>
  <w:num w:numId="11" w16cid:durableId="838155755">
    <w:abstractNumId w:val="15"/>
  </w:num>
  <w:num w:numId="12" w16cid:durableId="1402022969">
    <w:abstractNumId w:val="14"/>
  </w:num>
  <w:num w:numId="13" w16cid:durableId="1946962289">
    <w:abstractNumId w:val="20"/>
  </w:num>
  <w:num w:numId="14" w16cid:durableId="2092896034">
    <w:abstractNumId w:val="23"/>
  </w:num>
  <w:num w:numId="15" w16cid:durableId="734739650">
    <w:abstractNumId w:val="21"/>
  </w:num>
  <w:num w:numId="16" w16cid:durableId="74013334">
    <w:abstractNumId w:val="6"/>
  </w:num>
  <w:num w:numId="17" w16cid:durableId="231042348">
    <w:abstractNumId w:val="1"/>
  </w:num>
  <w:num w:numId="18" w16cid:durableId="2023312836">
    <w:abstractNumId w:val="5"/>
  </w:num>
  <w:num w:numId="19" w16cid:durableId="576520464">
    <w:abstractNumId w:val="22"/>
  </w:num>
  <w:num w:numId="20" w16cid:durableId="1149975136">
    <w:abstractNumId w:val="2"/>
  </w:num>
  <w:num w:numId="21" w16cid:durableId="1411000040">
    <w:abstractNumId w:val="24"/>
  </w:num>
  <w:num w:numId="22" w16cid:durableId="778531562">
    <w:abstractNumId w:val="18"/>
  </w:num>
  <w:num w:numId="23" w16cid:durableId="1945530616">
    <w:abstractNumId w:val="10"/>
  </w:num>
  <w:num w:numId="24" w16cid:durableId="214246545">
    <w:abstractNumId w:val="8"/>
  </w:num>
  <w:num w:numId="25" w16cid:durableId="1002977046">
    <w:abstractNumId w:val="9"/>
  </w:num>
  <w:num w:numId="26" w16cid:durableId="1522088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CD"/>
    <w:rsid w:val="00015C1C"/>
    <w:rsid w:val="00053B77"/>
    <w:rsid w:val="00072A36"/>
    <w:rsid w:val="00083A7C"/>
    <w:rsid w:val="000960A5"/>
    <w:rsid w:val="000A1D0D"/>
    <w:rsid w:val="001205EB"/>
    <w:rsid w:val="00170573"/>
    <w:rsid w:val="00187643"/>
    <w:rsid w:val="001F2B79"/>
    <w:rsid w:val="00224894"/>
    <w:rsid w:val="0024241C"/>
    <w:rsid w:val="002634A8"/>
    <w:rsid w:val="00294DB6"/>
    <w:rsid w:val="002C0E97"/>
    <w:rsid w:val="002D5E6B"/>
    <w:rsid w:val="002F51B4"/>
    <w:rsid w:val="002F717A"/>
    <w:rsid w:val="00317F11"/>
    <w:rsid w:val="003451CD"/>
    <w:rsid w:val="003650AC"/>
    <w:rsid w:val="003E5905"/>
    <w:rsid w:val="004108C2"/>
    <w:rsid w:val="004121A0"/>
    <w:rsid w:val="004139D7"/>
    <w:rsid w:val="00416978"/>
    <w:rsid w:val="00433245"/>
    <w:rsid w:val="004430A3"/>
    <w:rsid w:val="00451C3A"/>
    <w:rsid w:val="00493C5C"/>
    <w:rsid w:val="004B67EA"/>
    <w:rsid w:val="0050257E"/>
    <w:rsid w:val="00517BD7"/>
    <w:rsid w:val="005455EA"/>
    <w:rsid w:val="0056621C"/>
    <w:rsid w:val="0059102F"/>
    <w:rsid w:val="00594ED2"/>
    <w:rsid w:val="005B4220"/>
    <w:rsid w:val="005C5690"/>
    <w:rsid w:val="005D7706"/>
    <w:rsid w:val="005E46C1"/>
    <w:rsid w:val="00642D67"/>
    <w:rsid w:val="00653AB2"/>
    <w:rsid w:val="00672DD2"/>
    <w:rsid w:val="00692380"/>
    <w:rsid w:val="006C2E0E"/>
    <w:rsid w:val="006E0FA6"/>
    <w:rsid w:val="006E4B87"/>
    <w:rsid w:val="006E625F"/>
    <w:rsid w:val="006F0659"/>
    <w:rsid w:val="00730EB3"/>
    <w:rsid w:val="0073759D"/>
    <w:rsid w:val="00762EA5"/>
    <w:rsid w:val="00764B9A"/>
    <w:rsid w:val="007751CB"/>
    <w:rsid w:val="00792887"/>
    <w:rsid w:val="007952F9"/>
    <w:rsid w:val="007A3A69"/>
    <w:rsid w:val="007B4F95"/>
    <w:rsid w:val="007C5490"/>
    <w:rsid w:val="007C6D51"/>
    <w:rsid w:val="007D54A3"/>
    <w:rsid w:val="007F2AF1"/>
    <w:rsid w:val="007F5DDF"/>
    <w:rsid w:val="00801771"/>
    <w:rsid w:val="008155DF"/>
    <w:rsid w:val="008221C3"/>
    <w:rsid w:val="00836881"/>
    <w:rsid w:val="0084325E"/>
    <w:rsid w:val="00864DED"/>
    <w:rsid w:val="008821EF"/>
    <w:rsid w:val="008B2E76"/>
    <w:rsid w:val="008C275E"/>
    <w:rsid w:val="009101C4"/>
    <w:rsid w:val="00914CC9"/>
    <w:rsid w:val="009800CF"/>
    <w:rsid w:val="00983F62"/>
    <w:rsid w:val="00A128C0"/>
    <w:rsid w:val="00A667B8"/>
    <w:rsid w:val="00A76B5F"/>
    <w:rsid w:val="00A95420"/>
    <w:rsid w:val="00AA25A0"/>
    <w:rsid w:val="00AA2F45"/>
    <w:rsid w:val="00AC5F8C"/>
    <w:rsid w:val="00AE1CE0"/>
    <w:rsid w:val="00AF7ED9"/>
    <w:rsid w:val="00B07D69"/>
    <w:rsid w:val="00B177BB"/>
    <w:rsid w:val="00B2361D"/>
    <w:rsid w:val="00B32983"/>
    <w:rsid w:val="00B5756F"/>
    <w:rsid w:val="00B60A83"/>
    <w:rsid w:val="00B804DC"/>
    <w:rsid w:val="00B94668"/>
    <w:rsid w:val="00BA061B"/>
    <w:rsid w:val="00BB32D2"/>
    <w:rsid w:val="00BD49A5"/>
    <w:rsid w:val="00BE50B5"/>
    <w:rsid w:val="00BF5416"/>
    <w:rsid w:val="00C4387C"/>
    <w:rsid w:val="00C71431"/>
    <w:rsid w:val="00C73AF6"/>
    <w:rsid w:val="00C94CAB"/>
    <w:rsid w:val="00CA3176"/>
    <w:rsid w:val="00CA5080"/>
    <w:rsid w:val="00CB15B2"/>
    <w:rsid w:val="00CD1FA5"/>
    <w:rsid w:val="00CE69E5"/>
    <w:rsid w:val="00CE7327"/>
    <w:rsid w:val="00CE7E81"/>
    <w:rsid w:val="00CF7387"/>
    <w:rsid w:val="00D23F8D"/>
    <w:rsid w:val="00D62FF7"/>
    <w:rsid w:val="00D674DE"/>
    <w:rsid w:val="00D810EF"/>
    <w:rsid w:val="00DD74FD"/>
    <w:rsid w:val="00DF45E5"/>
    <w:rsid w:val="00E07733"/>
    <w:rsid w:val="00E545FF"/>
    <w:rsid w:val="00E73DCD"/>
    <w:rsid w:val="00EA3360"/>
    <w:rsid w:val="00EB1374"/>
    <w:rsid w:val="00EB19D7"/>
    <w:rsid w:val="00EB349C"/>
    <w:rsid w:val="00EC1DCE"/>
    <w:rsid w:val="00F10209"/>
    <w:rsid w:val="00F13226"/>
    <w:rsid w:val="00F227B3"/>
    <w:rsid w:val="00F40DC9"/>
    <w:rsid w:val="00F50284"/>
    <w:rsid w:val="00F74307"/>
    <w:rsid w:val="00FA5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DEFD59F"/>
  <w15:chartTrackingRefBased/>
  <w15:docId w15:val="{354C0658-7AB1-4F2A-BE5E-8485D630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3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3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DCD"/>
    <w:rPr>
      <w:rFonts w:eastAsiaTheme="majorEastAsia" w:cstheme="majorBidi"/>
      <w:color w:val="272727" w:themeColor="text1" w:themeTint="D8"/>
    </w:rPr>
  </w:style>
  <w:style w:type="paragraph" w:styleId="Title">
    <w:name w:val="Title"/>
    <w:basedOn w:val="Normal"/>
    <w:next w:val="Normal"/>
    <w:link w:val="TitleChar"/>
    <w:uiPriority w:val="10"/>
    <w:qFormat/>
    <w:rsid w:val="00E7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DCD"/>
    <w:pPr>
      <w:spacing w:before="160"/>
      <w:jc w:val="center"/>
    </w:pPr>
    <w:rPr>
      <w:i/>
      <w:iCs/>
      <w:color w:val="404040" w:themeColor="text1" w:themeTint="BF"/>
    </w:rPr>
  </w:style>
  <w:style w:type="character" w:customStyle="1" w:styleId="QuoteChar">
    <w:name w:val="Quote Char"/>
    <w:basedOn w:val="DefaultParagraphFont"/>
    <w:link w:val="Quote"/>
    <w:uiPriority w:val="29"/>
    <w:rsid w:val="00E73DCD"/>
    <w:rPr>
      <w:i/>
      <w:iCs/>
      <w:color w:val="404040" w:themeColor="text1" w:themeTint="BF"/>
    </w:rPr>
  </w:style>
  <w:style w:type="paragraph" w:styleId="ListParagraph">
    <w:name w:val="List Paragraph"/>
    <w:basedOn w:val="Normal"/>
    <w:uiPriority w:val="34"/>
    <w:qFormat/>
    <w:rsid w:val="00E73DCD"/>
    <w:pPr>
      <w:ind w:left="720"/>
      <w:contextualSpacing/>
    </w:pPr>
  </w:style>
  <w:style w:type="character" w:styleId="IntenseEmphasis">
    <w:name w:val="Intense Emphasis"/>
    <w:basedOn w:val="DefaultParagraphFont"/>
    <w:uiPriority w:val="21"/>
    <w:qFormat/>
    <w:rsid w:val="00E73DCD"/>
    <w:rPr>
      <w:i/>
      <w:iCs/>
      <w:color w:val="0F4761" w:themeColor="accent1" w:themeShade="BF"/>
    </w:rPr>
  </w:style>
  <w:style w:type="paragraph" w:styleId="IntenseQuote">
    <w:name w:val="Intense Quote"/>
    <w:basedOn w:val="Normal"/>
    <w:next w:val="Normal"/>
    <w:link w:val="IntenseQuoteChar"/>
    <w:uiPriority w:val="30"/>
    <w:qFormat/>
    <w:rsid w:val="00E7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DCD"/>
    <w:rPr>
      <w:i/>
      <w:iCs/>
      <w:color w:val="0F4761" w:themeColor="accent1" w:themeShade="BF"/>
    </w:rPr>
  </w:style>
  <w:style w:type="character" w:styleId="IntenseReference">
    <w:name w:val="Intense Reference"/>
    <w:basedOn w:val="DefaultParagraphFont"/>
    <w:uiPriority w:val="32"/>
    <w:qFormat/>
    <w:rsid w:val="00E73DCD"/>
    <w:rPr>
      <w:b/>
      <w:bCs/>
      <w:smallCaps/>
      <w:color w:val="0F4761" w:themeColor="accent1" w:themeShade="BF"/>
      <w:spacing w:val="5"/>
    </w:rPr>
  </w:style>
  <w:style w:type="paragraph" w:styleId="NormalWeb">
    <w:name w:val="Normal (Web)"/>
    <w:basedOn w:val="Normal"/>
    <w:uiPriority w:val="99"/>
    <w:unhideWhenUsed/>
    <w:rsid w:val="00E73D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DD74FD"/>
    <w:rPr>
      <w:sz w:val="16"/>
      <w:szCs w:val="16"/>
    </w:rPr>
  </w:style>
  <w:style w:type="paragraph" w:styleId="CommentText">
    <w:name w:val="annotation text"/>
    <w:basedOn w:val="Normal"/>
    <w:link w:val="CommentTextChar"/>
    <w:uiPriority w:val="99"/>
    <w:unhideWhenUsed/>
    <w:rsid w:val="00DD74FD"/>
    <w:pPr>
      <w:spacing w:line="240" w:lineRule="auto"/>
    </w:pPr>
    <w:rPr>
      <w:sz w:val="20"/>
      <w:szCs w:val="20"/>
    </w:rPr>
  </w:style>
  <w:style w:type="character" w:customStyle="1" w:styleId="CommentTextChar">
    <w:name w:val="Comment Text Char"/>
    <w:basedOn w:val="DefaultParagraphFont"/>
    <w:link w:val="CommentText"/>
    <w:uiPriority w:val="99"/>
    <w:rsid w:val="00DD74FD"/>
    <w:rPr>
      <w:sz w:val="20"/>
      <w:szCs w:val="20"/>
    </w:rPr>
  </w:style>
  <w:style w:type="paragraph" w:styleId="CommentSubject">
    <w:name w:val="annotation subject"/>
    <w:basedOn w:val="CommentText"/>
    <w:next w:val="CommentText"/>
    <w:link w:val="CommentSubjectChar"/>
    <w:uiPriority w:val="99"/>
    <w:semiHidden/>
    <w:unhideWhenUsed/>
    <w:rsid w:val="00DD74FD"/>
    <w:rPr>
      <w:b/>
      <w:bCs/>
    </w:rPr>
  </w:style>
  <w:style w:type="character" w:customStyle="1" w:styleId="CommentSubjectChar">
    <w:name w:val="Comment Subject Char"/>
    <w:basedOn w:val="CommentTextChar"/>
    <w:link w:val="CommentSubject"/>
    <w:uiPriority w:val="99"/>
    <w:semiHidden/>
    <w:rsid w:val="00DD74FD"/>
    <w:rPr>
      <w:b/>
      <w:bCs/>
      <w:sz w:val="20"/>
      <w:szCs w:val="20"/>
    </w:rPr>
  </w:style>
  <w:style w:type="paragraph" w:styleId="FootnoteText">
    <w:name w:val="footnote text"/>
    <w:basedOn w:val="Normal"/>
    <w:link w:val="FootnoteTextChar"/>
    <w:uiPriority w:val="99"/>
    <w:semiHidden/>
    <w:unhideWhenUsed/>
    <w:rsid w:val="00416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978"/>
    <w:rPr>
      <w:sz w:val="20"/>
      <w:szCs w:val="20"/>
    </w:rPr>
  </w:style>
  <w:style w:type="character" w:styleId="FootnoteReference">
    <w:name w:val="footnote reference"/>
    <w:basedOn w:val="DefaultParagraphFont"/>
    <w:uiPriority w:val="99"/>
    <w:semiHidden/>
    <w:unhideWhenUsed/>
    <w:rsid w:val="00416978"/>
    <w:rPr>
      <w:vertAlign w:val="superscript"/>
    </w:rPr>
  </w:style>
  <w:style w:type="character" w:styleId="Hyperlink">
    <w:name w:val="Hyperlink"/>
    <w:basedOn w:val="DefaultParagraphFont"/>
    <w:uiPriority w:val="99"/>
    <w:unhideWhenUsed/>
    <w:rsid w:val="008821EF"/>
    <w:rPr>
      <w:color w:val="467886" w:themeColor="hyperlink"/>
      <w:u w:val="single"/>
    </w:rPr>
  </w:style>
  <w:style w:type="character" w:styleId="UnresolvedMention">
    <w:name w:val="Unresolved Mention"/>
    <w:basedOn w:val="DefaultParagraphFont"/>
    <w:uiPriority w:val="99"/>
    <w:semiHidden/>
    <w:unhideWhenUsed/>
    <w:rsid w:val="008821EF"/>
    <w:rPr>
      <w:color w:val="605E5C"/>
      <w:shd w:val="clear" w:color="auto" w:fill="E1DFDD"/>
    </w:rPr>
  </w:style>
  <w:style w:type="paragraph" w:styleId="Revision">
    <w:name w:val="Revision"/>
    <w:hidden/>
    <w:uiPriority w:val="99"/>
    <w:semiHidden/>
    <w:rsid w:val="00CE7E81"/>
    <w:pPr>
      <w:spacing w:after="0" w:line="240" w:lineRule="auto"/>
    </w:pPr>
  </w:style>
  <w:style w:type="character" w:styleId="FollowedHyperlink">
    <w:name w:val="FollowedHyperlink"/>
    <w:basedOn w:val="DefaultParagraphFont"/>
    <w:uiPriority w:val="99"/>
    <w:semiHidden/>
    <w:unhideWhenUsed/>
    <w:rsid w:val="007F5D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0473">
      <w:bodyDiv w:val="1"/>
      <w:marLeft w:val="0"/>
      <w:marRight w:val="0"/>
      <w:marTop w:val="0"/>
      <w:marBottom w:val="0"/>
      <w:divBdr>
        <w:top w:val="none" w:sz="0" w:space="0" w:color="auto"/>
        <w:left w:val="none" w:sz="0" w:space="0" w:color="auto"/>
        <w:bottom w:val="none" w:sz="0" w:space="0" w:color="auto"/>
        <w:right w:val="none" w:sz="0" w:space="0" w:color="auto"/>
      </w:divBdr>
    </w:div>
    <w:div w:id="490412073">
      <w:bodyDiv w:val="1"/>
      <w:marLeft w:val="0"/>
      <w:marRight w:val="0"/>
      <w:marTop w:val="0"/>
      <w:marBottom w:val="0"/>
      <w:divBdr>
        <w:top w:val="none" w:sz="0" w:space="0" w:color="auto"/>
        <w:left w:val="none" w:sz="0" w:space="0" w:color="auto"/>
        <w:bottom w:val="none" w:sz="0" w:space="0" w:color="auto"/>
        <w:right w:val="none" w:sz="0" w:space="0" w:color="auto"/>
      </w:divBdr>
    </w:div>
    <w:div w:id="525216565">
      <w:bodyDiv w:val="1"/>
      <w:marLeft w:val="0"/>
      <w:marRight w:val="0"/>
      <w:marTop w:val="0"/>
      <w:marBottom w:val="0"/>
      <w:divBdr>
        <w:top w:val="none" w:sz="0" w:space="0" w:color="auto"/>
        <w:left w:val="none" w:sz="0" w:space="0" w:color="auto"/>
        <w:bottom w:val="none" w:sz="0" w:space="0" w:color="auto"/>
        <w:right w:val="none" w:sz="0" w:space="0" w:color="auto"/>
      </w:divBdr>
    </w:div>
    <w:div w:id="601180961">
      <w:bodyDiv w:val="1"/>
      <w:marLeft w:val="0"/>
      <w:marRight w:val="0"/>
      <w:marTop w:val="0"/>
      <w:marBottom w:val="0"/>
      <w:divBdr>
        <w:top w:val="none" w:sz="0" w:space="0" w:color="auto"/>
        <w:left w:val="none" w:sz="0" w:space="0" w:color="auto"/>
        <w:bottom w:val="none" w:sz="0" w:space="0" w:color="auto"/>
        <w:right w:val="none" w:sz="0" w:space="0" w:color="auto"/>
      </w:divBdr>
    </w:div>
    <w:div w:id="613709712">
      <w:bodyDiv w:val="1"/>
      <w:marLeft w:val="0"/>
      <w:marRight w:val="0"/>
      <w:marTop w:val="0"/>
      <w:marBottom w:val="0"/>
      <w:divBdr>
        <w:top w:val="none" w:sz="0" w:space="0" w:color="auto"/>
        <w:left w:val="none" w:sz="0" w:space="0" w:color="auto"/>
        <w:bottom w:val="none" w:sz="0" w:space="0" w:color="auto"/>
        <w:right w:val="none" w:sz="0" w:space="0" w:color="auto"/>
      </w:divBdr>
    </w:div>
    <w:div w:id="871766338">
      <w:bodyDiv w:val="1"/>
      <w:marLeft w:val="0"/>
      <w:marRight w:val="0"/>
      <w:marTop w:val="0"/>
      <w:marBottom w:val="0"/>
      <w:divBdr>
        <w:top w:val="none" w:sz="0" w:space="0" w:color="auto"/>
        <w:left w:val="none" w:sz="0" w:space="0" w:color="auto"/>
        <w:bottom w:val="none" w:sz="0" w:space="0" w:color="auto"/>
        <w:right w:val="none" w:sz="0" w:space="0" w:color="auto"/>
      </w:divBdr>
    </w:div>
    <w:div w:id="890923939">
      <w:bodyDiv w:val="1"/>
      <w:marLeft w:val="0"/>
      <w:marRight w:val="0"/>
      <w:marTop w:val="0"/>
      <w:marBottom w:val="0"/>
      <w:divBdr>
        <w:top w:val="none" w:sz="0" w:space="0" w:color="auto"/>
        <w:left w:val="none" w:sz="0" w:space="0" w:color="auto"/>
        <w:bottom w:val="none" w:sz="0" w:space="0" w:color="auto"/>
        <w:right w:val="none" w:sz="0" w:space="0" w:color="auto"/>
      </w:divBdr>
    </w:div>
    <w:div w:id="1078358107">
      <w:bodyDiv w:val="1"/>
      <w:marLeft w:val="0"/>
      <w:marRight w:val="0"/>
      <w:marTop w:val="0"/>
      <w:marBottom w:val="0"/>
      <w:divBdr>
        <w:top w:val="none" w:sz="0" w:space="0" w:color="auto"/>
        <w:left w:val="none" w:sz="0" w:space="0" w:color="auto"/>
        <w:bottom w:val="none" w:sz="0" w:space="0" w:color="auto"/>
        <w:right w:val="none" w:sz="0" w:space="0" w:color="auto"/>
      </w:divBdr>
    </w:div>
    <w:div w:id="1210461473">
      <w:bodyDiv w:val="1"/>
      <w:marLeft w:val="0"/>
      <w:marRight w:val="0"/>
      <w:marTop w:val="0"/>
      <w:marBottom w:val="0"/>
      <w:divBdr>
        <w:top w:val="none" w:sz="0" w:space="0" w:color="auto"/>
        <w:left w:val="none" w:sz="0" w:space="0" w:color="auto"/>
        <w:bottom w:val="none" w:sz="0" w:space="0" w:color="auto"/>
        <w:right w:val="none" w:sz="0" w:space="0" w:color="auto"/>
      </w:divBdr>
      <w:divsChild>
        <w:div w:id="708839319">
          <w:marLeft w:val="0"/>
          <w:marRight w:val="0"/>
          <w:marTop w:val="0"/>
          <w:marBottom w:val="0"/>
          <w:divBdr>
            <w:top w:val="none" w:sz="0" w:space="0" w:color="auto"/>
            <w:left w:val="none" w:sz="0" w:space="0" w:color="auto"/>
            <w:bottom w:val="none" w:sz="0" w:space="0" w:color="auto"/>
            <w:right w:val="none" w:sz="0" w:space="0" w:color="auto"/>
          </w:divBdr>
        </w:div>
      </w:divsChild>
    </w:div>
    <w:div w:id="1290745341">
      <w:bodyDiv w:val="1"/>
      <w:marLeft w:val="0"/>
      <w:marRight w:val="0"/>
      <w:marTop w:val="0"/>
      <w:marBottom w:val="0"/>
      <w:divBdr>
        <w:top w:val="none" w:sz="0" w:space="0" w:color="auto"/>
        <w:left w:val="none" w:sz="0" w:space="0" w:color="auto"/>
        <w:bottom w:val="none" w:sz="0" w:space="0" w:color="auto"/>
        <w:right w:val="none" w:sz="0" w:space="0" w:color="auto"/>
      </w:divBdr>
    </w:div>
    <w:div w:id="1402407977">
      <w:bodyDiv w:val="1"/>
      <w:marLeft w:val="0"/>
      <w:marRight w:val="0"/>
      <w:marTop w:val="0"/>
      <w:marBottom w:val="0"/>
      <w:divBdr>
        <w:top w:val="none" w:sz="0" w:space="0" w:color="auto"/>
        <w:left w:val="none" w:sz="0" w:space="0" w:color="auto"/>
        <w:bottom w:val="none" w:sz="0" w:space="0" w:color="auto"/>
        <w:right w:val="none" w:sz="0" w:space="0" w:color="auto"/>
      </w:divBdr>
    </w:div>
    <w:div w:id="1564174381">
      <w:bodyDiv w:val="1"/>
      <w:marLeft w:val="0"/>
      <w:marRight w:val="0"/>
      <w:marTop w:val="0"/>
      <w:marBottom w:val="0"/>
      <w:divBdr>
        <w:top w:val="none" w:sz="0" w:space="0" w:color="auto"/>
        <w:left w:val="none" w:sz="0" w:space="0" w:color="auto"/>
        <w:bottom w:val="none" w:sz="0" w:space="0" w:color="auto"/>
        <w:right w:val="none" w:sz="0" w:space="0" w:color="auto"/>
      </w:divBdr>
    </w:div>
    <w:div w:id="1740246890">
      <w:bodyDiv w:val="1"/>
      <w:marLeft w:val="0"/>
      <w:marRight w:val="0"/>
      <w:marTop w:val="0"/>
      <w:marBottom w:val="0"/>
      <w:divBdr>
        <w:top w:val="none" w:sz="0" w:space="0" w:color="auto"/>
        <w:left w:val="none" w:sz="0" w:space="0" w:color="auto"/>
        <w:bottom w:val="none" w:sz="0" w:space="0" w:color="auto"/>
        <w:right w:val="none" w:sz="0" w:space="0" w:color="auto"/>
      </w:divBdr>
    </w:div>
    <w:div w:id="1946837886">
      <w:bodyDiv w:val="1"/>
      <w:marLeft w:val="0"/>
      <w:marRight w:val="0"/>
      <w:marTop w:val="0"/>
      <w:marBottom w:val="0"/>
      <w:divBdr>
        <w:top w:val="none" w:sz="0" w:space="0" w:color="auto"/>
        <w:left w:val="none" w:sz="0" w:space="0" w:color="auto"/>
        <w:bottom w:val="none" w:sz="0" w:space="0" w:color="auto"/>
        <w:right w:val="none" w:sz="0" w:space="0" w:color="auto"/>
      </w:divBdr>
    </w:div>
    <w:div w:id="1979915687">
      <w:bodyDiv w:val="1"/>
      <w:marLeft w:val="0"/>
      <w:marRight w:val="0"/>
      <w:marTop w:val="0"/>
      <w:marBottom w:val="0"/>
      <w:divBdr>
        <w:top w:val="none" w:sz="0" w:space="0" w:color="auto"/>
        <w:left w:val="none" w:sz="0" w:space="0" w:color="auto"/>
        <w:bottom w:val="none" w:sz="0" w:space="0" w:color="auto"/>
        <w:right w:val="none" w:sz="0" w:space="0" w:color="auto"/>
      </w:divBdr>
      <w:divsChild>
        <w:div w:id="127631142">
          <w:marLeft w:val="0"/>
          <w:marRight w:val="0"/>
          <w:marTop w:val="0"/>
          <w:marBottom w:val="0"/>
          <w:divBdr>
            <w:top w:val="none" w:sz="0" w:space="0" w:color="auto"/>
            <w:left w:val="none" w:sz="0" w:space="0" w:color="auto"/>
            <w:bottom w:val="none" w:sz="0" w:space="0" w:color="auto"/>
            <w:right w:val="none" w:sz="0" w:space="0" w:color="auto"/>
          </w:divBdr>
        </w:div>
      </w:divsChild>
    </w:div>
    <w:div w:id="2020423411">
      <w:bodyDiv w:val="1"/>
      <w:marLeft w:val="0"/>
      <w:marRight w:val="0"/>
      <w:marTop w:val="0"/>
      <w:marBottom w:val="0"/>
      <w:divBdr>
        <w:top w:val="none" w:sz="0" w:space="0" w:color="auto"/>
        <w:left w:val="none" w:sz="0" w:space="0" w:color="auto"/>
        <w:bottom w:val="none" w:sz="0" w:space="0" w:color="auto"/>
        <w:right w:val="none" w:sz="0" w:space="0" w:color="auto"/>
      </w:divBdr>
    </w:div>
    <w:div w:id="20822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martinfrastructure.eng.cam.ac.uk/files/crc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0761-4063-49AF-AA61-9D452CCA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681</Words>
  <Characters>4059</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Ryan-Phillips, Erin</dc:creator>
  <cp:keywords/>
  <dc:description/>
  <cp:lastModifiedBy>Ryan-Phillips, Erin</cp:lastModifiedBy>
  <cp:revision>31</cp:revision>
  <dcterms:created xsi:type="dcterms:W3CDTF">2025-07-18T10:35:00Z</dcterms:created>
  <dcterms:modified xsi:type="dcterms:W3CDTF">2026-01-21T15:16:00Z</dcterms:modified>
</cp:coreProperties>
</file>