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B74B" w14:textId="4D3B8E9C" w:rsidR="00DA30EE" w:rsidRPr="003D2F48" w:rsidRDefault="006E787D" w:rsidP="00DA30EE">
      <w:pPr>
        <w:rPr>
          <w:rFonts w:cs="Arial"/>
          <w:b/>
        </w:rPr>
      </w:pPr>
      <w:bookmarkStart w:id="0" w:name="OLE_LINK5"/>
      <w:bookmarkStart w:id="1" w:name="OLE_LINK6"/>
      <w:bookmarkStart w:id="2" w:name="OLE_LINK1"/>
      <w:bookmarkStart w:id="3" w:name="OLE_LINK2"/>
      <w:bookmarkStart w:id="4" w:name="OLE_LINK7"/>
      <w:r w:rsidRPr="003D2F48">
        <w:rPr>
          <w:rFonts w:cs="Arial"/>
          <w:b/>
        </w:rPr>
        <w:t>THIS AGREEMENT IS DATED</w:t>
      </w:r>
      <w:r w:rsidRPr="003D2F48">
        <w:rPr>
          <w:rFonts w:cs="Arial"/>
          <w:b/>
        </w:rPr>
        <w:tab/>
        <w:t xml:space="preserve">DAY OF </w:t>
      </w:r>
      <w:r w:rsidRPr="003D2F48">
        <w:rPr>
          <w:rFonts w:cs="Arial"/>
          <w:b/>
        </w:rPr>
        <w:tab/>
      </w:r>
      <w:r w:rsidRPr="003D2F48">
        <w:rPr>
          <w:rFonts w:cs="Arial"/>
          <w:b/>
        </w:rPr>
        <w:tab/>
      </w:r>
      <w:r w:rsidRPr="003D2F48">
        <w:rPr>
          <w:rFonts w:cs="Arial"/>
          <w:b/>
        </w:rPr>
        <w:tab/>
        <w:t>2024</w:t>
      </w:r>
    </w:p>
    <w:bookmarkEnd w:id="0"/>
    <w:bookmarkEnd w:id="1"/>
    <w:p w14:paraId="57B1D3B1" w14:textId="77777777" w:rsidR="00335F45" w:rsidRPr="003D2F48" w:rsidRDefault="00335F45" w:rsidP="00335F45">
      <w:pPr>
        <w:spacing w:line="360" w:lineRule="auto"/>
        <w:rPr>
          <w:rFonts w:cs="Arial"/>
        </w:rPr>
      </w:pPr>
    </w:p>
    <w:p w14:paraId="5C130650" w14:textId="77777777" w:rsidR="00335F45" w:rsidRPr="003D2F48" w:rsidRDefault="00335F45" w:rsidP="00335F45">
      <w:pPr>
        <w:spacing w:line="360" w:lineRule="auto"/>
        <w:rPr>
          <w:rFonts w:cs="Arial"/>
        </w:rPr>
      </w:pPr>
      <w:r w:rsidRPr="003D2F48">
        <w:rPr>
          <w:rFonts w:cs="Arial"/>
        </w:rPr>
        <w:tab/>
      </w:r>
    </w:p>
    <w:p w14:paraId="60E6232C" w14:textId="77777777" w:rsidR="00335F45" w:rsidRPr="003D2F48" w:rsidRDefault="00335F45" w:rsidP="003D2F48">
      <w:pPr>
        <w:spacing w:line="360" w:lineRule="auto"/>
        <w:jc w:val="center"/>
        <w:rPr>
          <w:rFonts w:cs="Arial"/>
        </w:rPr>
      </w:pPr>
    </w:p>
    <w:p w14:paraId="77E02F57" w14:textId="64B791D2" w:rsidR="00335F45" w:rsidRPr="003D2F48" w:rsidRDefault="00335F45" w:rsidP="003D2F48">
      <w:pPr>
        <w:tabs>
          <w:tab w:val="left" w:pos="1418"/>
          <w:tab w:val="left" w:pos="1560"/>
          <w:tab w:val="left" w:pos="1843"/>
        </w:tabs>
        <w:spacing w:line="360" w:lineRule="auto"/>
        <w:jc w:val="center"/>
        <w:rPr>
          <w:rFonts w:cs="Arial"/>
          <w:b/>
        </w:rPr>
      </w:pPr>
      <w:r w:rsidRPr="003D2F48">
        <w:rPr>
          <w:rFonts w:cs="Arial"/>
        </w:rPr>
        <w:t>(1)</w:t>
      </w:r>
      <w:r w:rsidR="00B34C1F">
        <w:rPr>
          <w:rFonts w:cs="Arial"/>
        </w:rPr>
        <w:t xml:space="preserve"> </w:t>
      </w:r>
      <w:r w:rsidR="00671CDE" w:rsidRPr="003D2F48">
        <w:rPr>
          <w:rFonts w:cs="Arial"/>
          <w:b/>
        </w:rPr>
        <w:t>COUNTY COUNCIL OF THE CITY AND COUNTY OF CARDIFF</w:t>
      </w:r>
    </w:p>
    <w:p w14:paraId="01535E1C" w14:textId="71620EDC" w:rsidR="00335F45" w:rsidRPr="003D2F48" w:rsidRDefault="00335F45" w:rsidP="003D2F48">
      <w:pPr>
        <w:spacing w:line="360" w:lineRule="auto"/>
        <w:jc w:val="center"/>
        <w:rPr>
          <w:rFonts w:cs="Arial"/>
          <w:b/>
        </w:rPr>
      </w:pPr>
      <w:r w:rsidRPr="003D2F48">
        <w:rPr>
          <w:rFonts w:cs="Arial"/>
        </w:rPr>
        <w:t xml:space="preserve">(2) </w:t>
      </w:r>
      <w:r w:rsidRPr="003D2F48">
        <w:rPr>
          <w:rFonts w:cs="Arial"/>
          <w:b/>
          <w:highlight w:val="yellow"/>
        </w:rPr>
        <w:t>[USER NAME]</w:t>
      </w:r>
    </w:p>
    <w:p w14:paraId="299502D4" w14:textId="77777777" w:rsidR="00335F45" w:rsidRPr="003D2F48" w:rsidRDefault="00335F45" w:rsidP="00335F45">
      <w:pPr>
        <w:pStyle w:val="Heading8"/>
        <w:numPr>
          <w:ilvl w:val="0"/>
          <w:numId w:val="0"/>
        </w:numPr>
        <w:tabs>
          <w:tab w:val="clear" w:pos="725"/>
          <w:tab w:val="clear" w:pos="1584"/>
          <w:tab w:val="clear" w:pos="2592"/>
          <w:tab w:val="clear" w:pos="3744"/>
          <w:tab w:val="clear" w:pos="5184"/>
          <w:tab w:val="clear" w:pos="6912"/>
        </w:tabs>
        <w:rPr>
          <w:rFonts w:cs="Arial"/>
        </w:rPr>
      </w:pPr>
    </w:p>
    <w:p w14:paraId="549A36D6" w14:textId="77777777" w:rsidR="00335F45" w:rsidRPr="003D2F48" w:rsidRDefault="00335F45" w:rsidP="00335F45">
      <w:pPr>
        <w:pStyle w:val="Heading8"/>
        <w:numPr>
          <w:ilvl w:val="0"/>
          <w:numId w:val="0"/>
        </w:numPr>
        <w:tabs>
          <w:tab w:val="clear" w:pos="725"/>
          <w:tab w:val="clear" w:pos="1584"/>
          <w:tab w:val="clear" w:pos="2592"/>
          <w:tab w:val="clear" w:pos="3744"/>
          <w:tab w:val="clear" w:pos="5184"/>
          <w:tab w:val="clear" w:pos="6912"/>
        </w:tabs>
        <w:rPr>
          <w:rFonts w:cs="Arial"/>
        </w:rPr>
      </w:pPr>
      <w:r w:rsidRPr="003D2F48">
        <w:rPr>
          <w:rFonts w:cs="Arial"/>
        </w:rPr>
        <w:t>SOUTH AND MID WALES</w:t>
      </w:r>
    </w:p>
    <w:p w14:paraId="3B3695F2" w14:textId="77777777" w:rsidR="00335F45" w:rsidRPr="003D2F48" w:rsidRDefault="00335F45" w:rsidP="00335F45">
      <w:pPr>
        <w:spacing w:line="360" w:lineRule="auto"/>
        <w:jc w:val="center"/>
        <w:rPr>
          <w:rFonts w:cs="Arial"/>
          <w:b/>
        </w:rPr>
      </w:pPr>
      <w:r w:rsidRPr="003D2F48">
        <w:rPr>
          <w:rFonts w:cs="Arial"/>
          <w:b/>
        </w:rPr>
        <w:t>COLLABORATIVE CONSTRUCTION FRAMEWORKS</w:t>
      </w:r>
    </w:p>
    <w:p w14:paraId="38233576" w14:textId="59E10B80" w:rsidR="00335F45" w:rsidRPr="003D2F48" w:rsidRDefault="00671CDE" w:rsidP="00335F45">
      <w:pPr>
        <w:spacing w:line="360" w:lineRule="auto"/>
        <w:jc w:val="center"/>
        <w:rPr>
          <w:rFonts w:cs="Arial"/>
          <w:b/>
        </w:rPr>
      </w:pPr>
      <w:r w:rsidRPr="003D2F48">
        <w:rPr>
          <w:rFonts w:cs="Arial"/>
          <w:b/>
        </w:rPr>
        <w:t>(</w:t>
      </w:r>
      <w:r w:rsidR="0063753A" w:rsidRPr="003D2F48">
        <w:rPr>
          <w:rFonts w:cs="Arial"/>
          <w:b/>
        </w:rPr>
        <w:t>SEWSCAP 4</w:t>
      </w:r>
      <w:r w:rsidR="00335F45" w:rsidRPr="003D2F48">
        <w:rPr>
          <w:rFonts w:cs="Arial"/>
          <w:b/>
        </w:rPr>
        <w:t xml:space="preserve">) </w:t>
      </w:r>
    </w:p>
    <w:p w14:paraId="1BB904F8" w14:textId="77777777" w:rsidR="00335F45" w:rsidRPr="003D2F48" w:rsidRDefault="00335F45" w:rsidP="00335F45">
      <w:pPr>
        <w:spacing w:line="360" w:lineRule="auto"/>
        <w:jc w:val="center"/>
        <w:rPr>
          <w:rFonts w:cs="Arial"/>
        </w:rPr>
      </w:pPr>
      <w:r w:rsidRPr="003D2F48">
        <w:rPr>
          <w:rFonts w:cs="Arial"/>
        </w:rPr>
        <w:t>___________________________________________________________________</w:t>
      </w:r>
    </w:p>
    <w:p w14:paraId="3E11DF82" w14:textId="77777777" w:rsidR="00335F45" w:rsidRPr="003D2F48" w:rsidRDefault="00677A56" w:rsidP="00335F45">
      <w:pPr>
        <w:pStyle w:val="Heading8"/>
        <w:numPr>
          <w:ilvl w:val="0"/>
          <w:numId w:val="0"/>
        </w:numPr>
        <w:tabs>
          <w:tab w:val="clear" w:pos="725"/>
          <w:tab w:val="clear" w:pos="1584"/>
          <w:tab w:val="clear" w:pos="2592"/>
          <w:tab w:val="clear" w:pos="3744"/>
          <w:tab w:val="clear" w:pos="5184"/>
          <w:tab w:val="clear" w:pos="6912"/>
        </w:tabs>
        <w:rPr>
          <w:rFonts w:cs="Arial"/>
          <w:b w:val="0"/>
        </w:rPr>
      </w:pPr>
      <w:r w:rsidRPr="003D2F48">
        <w:rPr>
          <w:rFonts w:cs="Arial"/>
        </w:rPr>
        <w:t>AGREEMENT</w:t>
      </w:r>
      <w:r w:rsidR="00335F45" w:rsidRPr="003D2F48">
        <w:rPr>
          <w:rFonts w:cs="Arial"/>
        </w:rPr>
        <w:t xml:space="preserve"> FOR USER</w:t>
      </w:r>
    </w:p>
    <w:p w14:paraId="4EB86148" w14:textId="77777777" w:rsidR="00335F45" w:rsidRPr="003D2F48" w:rsidRDefault="00335F45" w:rsidP="00335F45">
      <w:pPr>
        <w:suppressAutoHyphens/>
        <w:jc w:val="center"/>
        <w:rPr>
          <w:rFonts w:cs="Arial"/>
          <w:b/>
          <w:bCs/>
        </w:rPr>
      </w:pPr>
      <w:r w:rsidRPr="003D2F48">
        <w:rPr>
          <w:rFonts w:cs="Arial"/>
        </w:rPr>
        <w:t>___________________________________________________________________</w:t>
      </w:r>
    </w:p>
    <w:p w14:paraId="1278E5F2" w14:textId="77777777" w:rsidR="00335F45" w:rsidRPr="003D2F48" w:rsidRDefault="00335F45" w:rsidP="00335F45">
      <w:pPr>
        <w:suppressAutoHyphens/>
        <w:jc w:val="center"/>
        <w:rPr>
          <w:rStyle w:val="DeltaViewInsertion"/>
          <w:rFonts w:cs="Arial"/>
          <w:b/>
          <w:bCs/>
        </w:rPr>
      </w:pPr>
    </w:p>
    <w:p w14:paraId="431A1FC6" w14:textId="77777777" w:rsidR="00335F45" w:rsidRPr="003D2F48" w:rsidRDefault="00335F45" w:rsidP="00335F45">
      <w:pPr>
        <w:suppressAutoHyphens/>
        <w:jc w:val="center"/>
        <w:rPr>
          <w:rStyle w:val="DeltaViewInsertion"/>
          <w:rFonts w:cs="Arial"/>
          <w:b/>
          <w:bCs/>
        </w:rPr>
      </w:pPr>
    </w:p>
    <w:p w14:paraId="5C41C4DF" w14:textId="77777777" w:rsidR="00335F45" w:rsidRPr="003D2F48" w:rsidRDefault="00335F45" w:rsidP="00335F45">
      <w:pPr>
        <w:pStyle w:val="CoversheetParagraph"/>
        <w:spacing w:line="312" w:lineRule="auto"/>
        <w:rPr>
          <w:rFonts w:cs="Arial"/>
          <w:sz w:val="20"/>
        </w:rPr>
      </w:pPr>
    </w:p>
    <w:p w14:paraId="622A85F6" w14:textId="77777777" w:rsidR="00335F45" w:rsidRPr="003D2F48" w:rsidRDefault="00335F45" w:rsidP="00335F45">
      <w:pPr>
        <w:pStyle w:val="CoversheetParagraph"/>
        <w:spacing w:line="312" w:lineRule="auto"/>
        <w:rPr>
          <w:rFonts w:cs="Arial"/>
          <w:sz w:val="20"/>
        </w:rPr>
      </w:pPr>
    </w:p>
    <w:bookmarkEnd w:id="2"/>
    <w:bookmarkEnd w:id="3"/>
    <w:bookmarkEnd w:id="4"/>
    <w:p w14:paraId="14621E3D" w14:textId="34F60894" w:rsidR="001A672E" w:rsidRPr="003D2F48" w:rsidRDefault="006E787D" w:rsidP="00677A56">
      <w:pPr>
        <w:spacing w:before="60" w:after="200" w:line="312" w:lineRule="auto"/>
        <w:rPr>
          <w:rFonts w:cs="Arial"/>
          <w:b/>
          <w:bCs/>
        </w:rPr>
      </w:pPr>
      <w:r w:rsidRPr="003D2F48">
        <w:rPr>
          <w:rFonts w:cs="Arial"/>
          <w:b/>
          <w:bCs/>
        </w:rPr>
        <w:br w:type="page"/>
      </w:r>
      <w:r w:rsidRPr="003D2F48">
        <w:rPr>
          <w:rFonts w:cs="Arial"/>
          <w:b/>
          <w:bCs/>
        </w:rPr>
        <w:lastRenderedPageBreak/>
        <w:t>THIS AGREEMENT IS MADE ON [</w:t>
      </w:r>
      <w:r w:rsidRPr="003D2F48">
        <w:rPr>
          <w:rFonts w:cs="Arial"/>
          <w:b/>
          <w:bCs/>
          <w:i/>
          <w:highlight w:val="yellow"/>
        </w:rPr>
        <w:t>DATE</w:t>
      </w:r>
      <w:r w:rsidRPr="003D2F48">
        <w:rPr>
          <w:rFonts w:cs="Arial"/>
          <w:b/>
          <w:bCs/>
        </w:rPr>
        <w:t>]</w:t>
      </w:r>
    </w:p>
    <w:p w14:paraId="132EC4E8" w14:textId="77777777" w:rsidR="001A672E" w:rsidRPr="003D2F48" w:rsidRDefault="001A672E" w:rsidP="00677A56">
      <w:pPr>
        <w:spacing w:before="60" w:after="200" w:line="312" w:lineRule="auto"/>
        <w:rPr>
          <w:rFonts w:cs="Arial"/>
        </w:rPr>
      </w:pPr>
      <w:r w:rsidRPr="003D2F48">
        <w:rPr>
          <w:rFonts w:cs="Arial"/>
          <w:b/>
        </w:rPr>
        <w:t>BETWEEN:</w:t>
      </w:r>
    </w:p>
    <w:p w14:paraId="0444BB59" w14:textId="77777777" w:rsidR="00671CDE" w:rsidRPr="0071044E" w:rsidRDefault="00671CDE" w:rsidP="003D2F48">
      <w:pPr>
        <w:pStyle w:val="Parties1"/>
        <w:rPr>
          <w:rFonts w:cs="Arial"/>
          <w:lang w:eastAsia="fr-FR"/>
        </w:rPr>
      </w:pPr>
      <w:r w:rsidRPr="0071044E">
        <w:rPr>
          <w:rFonts w:cs="Arial"/>
          <w:b/>
        </w:rPr>
        <w:t>COUNTY COUNCIL OF THE CITY AND COUNTY OF CARDIFF</w:t>
      </w:r>
      <w:r w:rsidRPr="0071044E">
        <w:rPr>
          <w:rFonts w:cs="Arial"/>
          <w:snapToGrid w:val="0"/>
        </w:rPr>
        <w:t xml:space="preserve"> of County Hall, Atlantic Wharf, Cardiff, CF10 4UW (the “</w:t>
      </w:r>
      <w:r w:rsidRPr="0071044E">
        <w:rPr>
          <w:rFonts w:cs="Arial"/>
          <w:b/>
          <w:snapToGrid w:val="0"/>
        </w:rPr>
        <w:t>Authority</w:t>
      </w:r>
      <w:r w:rsidRPr="0071044E">
        <w:rPr>
          <w:rFonts w:cs="Arial"/>
          <w:snapToGrid w:val="0"/>
        </w:rPr>
        <w:t>” which expression includes any permitted successor to it and any successor to it in the exercise of its functions); and</w:t>
      </w:r>
    </w:p>
    <w:p w14:paraId="5BD3E83F" w14:textId="77777777" w:rsidR="0029675A" w:rsidRPr="0071044E" w:rsidRDefault="00671CDE" w:rsidP="003D2F48">
      <w:pPr>
        <w:pStyle w:val="Parties1"/>
        <w:rPr>
          <w:rFonts w:cs="Arial"/>
        </w:rPr>
      </w:pPr>
      <w:r w:rsidRPr="0071044E">
        <w:rPr>
          <w:rFonts w:cs="Arial"/>
          <w:b/>
        </w:rPr>
        <w:t xml:space="preserve"> </w:t>
      </w:r>
      <w:r w:rsidR="006A1C22" w:rsidRPr="0071044E">
        <w:rPr>
          <w:rFonts w:cs="Arial"/>
          <w:b/>
        </w:rPr>
        <w:t>[</w:t>
      </w:r>
      <w:r w:rsidR="00335F45" w:rsidRPr="0071044E">
        <w:rPr>
          <w:rFonts w:cs="Arial"/>
          <w:b/>
          <w:highlight w:val="yellow"/>
        </w:rPr>
        <w:t>USER NAME</w:t>
      </w:r>
      <w:r w:rsidR="006A1C22" w:rsidRPr="0071044E">
        <w:rPr>
          <w:rFonts w:cs="Arial"/>
          <w:b/>
        </w:rPr>
        <w:t xml:space="preserve">] </w:t>
      </w:r>
      <w:r w:rsidR="00335F45" w:rsidRPr="0071044E">
        <w:rPr>
          <w:rFonts w:cs="Arial"/>
        </w:rPr>
        <w:t>whose principal office is at [</w:t>
      </w:r>
      <w:r w:rsidR="00335F45" w:rsidRPr="0071044E">
        <w:rPr>
          <w:rFonts w:cs="Arial"/>
          <w:b/>
          <w:i/>
          <w:highlight w:val="yellow"/>
        </w:rPr>
        <w:t>address</w:t>
      </w:r>
      <w:r w:rsidR="00335F45" w:rsidRPr="0071044E">
        <w:rPr>
          <w:rFonts w:cs="Arial"/>
        </w:rPr>
        <w:t>]</w:t>
      </w:r>
      <w:r w:rsidR="006A1C22" w:rsidRPr="0071044E">
        <w:rPr>
          <w:rFonts w:cs="Arial"/>
        </w:rPr>
        <w:t xml:space="preserve"> (the “</w:t>
      </w:r>
      <w:r w:rsidR="00C84CEF" w:rsidRPr="0071044E">
        <w:rPr>
          <w:rFonts w:cs="Arial"/>
          <w:b/>
        </w:rPr>
        <w:t>User</w:t>
      </w:r>
      <w:r w:rsidR="006A1C22" w:rsidRPr="0071044E">
        <w:rPr>
          <w:rFonts w:cs="Arial"/>
        </w:rPr>
        <w:t>”)</w:t>
      </w:r>
      <w:r w:rsidR="00335F45" w:rsidRPr="0071044E">
        <w:rPr>
          <w:rFonts w:cs="Arial"/>
        </w:rPr>
        <w:t xml:space="preserve"> </w:t>
      </w:r>
      <w:r w:rsidR="00335F45" w:rsidRPr="0071044E">
        <w:rPr>
          <w:rFonts w:cs="Arial"/>
          <w:snapToGrid w:val="0"/>
        </w:rPr>
        <w:t>which expression includes any permitted successor to it and any successor to it in the exercise of its functions)</w:t>
      </w:r>
      <w:r w:rsidR="00677A56" w:rsidRPr="0071044E">
        <w:rPr>
          <w:rFonts w:cs="Arial"/>
        </w:rPr>
        <w:t>,</w:t>
      </w:r>
    </w:p>
    <w:p w14:paraId="6B81AB73" w14:textId="77777777" w:rsidR="00875177" w:rsidRPr="0071044E" w:rsidRDefault="00875177" w:rsidP="003D2F48">
      <w:pPr>
        <w:pStyle w:val="BodyText1"/>
        <w:rPr>
          <w:rFonts w:cs="Arial"/>
        </w:rPr>
      </w:pPr>
      <w:r w:rsidRPr="0071044E">
        <w:rPr>
          <w:rFonts w:cs="Arial"/>
        </w:rPr>
        <w:t>each a “</w:t>
      </w:r>
      <w:r w:rsidRPr="0071044E">
        <w:rPr>
          <w:rFonts w:cs="Arial"/>
          <w:b/>
        </w:rPr>
        <w:t>Party</w:t>
      </w:r>
      <w:r w:rsidRPr="0071044E">
        <w:rPr>
          <w:rFonts w:cs="Arial"/>
        </w:rPr>
        <w:t>” and together, the “</w:t>
      </w:r>
      <w:r w:rsidRPr="0071044E">
        <w:rPr>
          <w:rFonts w:cs="Arial"/>
          <w:b/>
        </w:rPr>
        <w:t>Parties</w:t>
      </w:r>
      <w:r w:rsidRPr="0071044E">
        <w:rPr>
          <w:rFonts w:cs="Arial"/>
        </w:rPr>
        <w:t>”,</w:t>
      </w:r>
    </w:p>
    <w:p w14:paraId="689B5090" w14:textId="77777777" w:rsidR="004F05CF" w:rsidRPr="003D2F48" w:rsidRDefault="006A1C22" w:rsidP="00677A56">
      <w:pPr>
        <w:spacing w:before="60" w:after="200" w:line="312" w:lineRule="auto"/>
        <w:rPr>
          <w:rFonts w:cs="Arial"/>
        </w:rPr>
      </w:pPr>
      <w:r w:rsidRPr="003D2F48">
        <w:rPr>
          <w:rFonts w:cs="Arial"/>
          <w:b/>
        </w:rPr>
        <w:t>BACKGROUND</w:t>
      </w:r>
    </w:p>
    <w:p w14:paraId="296E92D5" w14:textId="3B32A584" w:rsidR="00677A56" w:rsidRPr="0071044E" w:rsidRDefault="004F05CF" w:rsidP="003D2F48">
      <w:pPr>
        <w:pStyle w:val="Background1"/>
        <w:rPr>
          <w:rFonts w:cs="Arial"/>
        </w:rPr>
      </w:pPr>
      <w:r w:rsidRPr="0071044E">
        <w:rPr>
          <w:rFonts w:cs="Arial"/>
        </w:rPr>
        <w:t>The Authority</w:t>
      </w:r>
      <w:r w:rsidR="00422639" w:rsidRPr="0071044E">
        <w:rPr>
          <w:rFonts w:cs="Arial"/>
        </w:rPr>
        <w:t>,</w:t>
      </w:r>
      <w:r w:rsidRPr="0071044E">
        <w:rPr>
          <w:rFonts w:cs="Arial"/>
        </w:rPr>
        <w:t xml:space="preserve"> </w:t>
      </w:r>
      <w:r w:rsidR="00335F45" w:rsidRPr="0071044E">
        <w:rPr>
          <w:rFonts w:cs="Arial"/>
        </w:rPr>
        <w:t xml:space="preserve">acting on behalf of itself and the other </w:t>
      </w:r>
      <w:r w:rsidRPr="0071044E">
        <w:rPr>
          <w:rFonts w:cs="Arial"/>
        </w:rPr>
        <w:t xml:space="preserve">named </w:t>
      </w:r>
      <w:r w:rsidRPr="0071044E">
        <w:rPr>
          <w:rFonts w:cs="Arial"/>
          <w:b/>
        </w:rPr>
        <w:t>Contracting Authorities</w:t>
      </w:r>
      <w:r w:rsidR="00EB7447" w:rsidRPr="0071044E">
        <w:rPr>
          <w:rFonts w:cs="Arial"/>
        </w:rPr>
        <w:t xml:space="preserve"> (which term </w:t>
      </w:r>
      <w:r w:rsidR="00422639" w:rsidRPr="0071044E">
        <w:rPr>
          <w:rFonts w:cs="Arial"/>
        </w:rPr>
        <w:t xml:space="preserve">means the entities listed </w:t>
      </w:r>
      <w:r w:rsidRPr="0071044E">
        <w:rPr>
          <w:rFonts w:cs="Arial"/>
        </w:rPr>
        <w:t xml:space="preserve">in </w:t>
      </w:r>
      <w:r w:rsidR="00335F45" w:rsidRPr="0071044E">
        <w:rPr>
          <w:rFonts w:cs="Arial"/>
        </w:rPr>
        <w:t>Schedule 1</w:t>
      </w:r>
      <w:r w:rsidR="00EB7447" w:rsidRPr="0071044E">
        <w:rPr>
          <w:rFonts w:cs="Arial"/>
        </w:rPr>
        <w:t xml:space="preserve"> (</w:t>
      </w:r>
      <w:r w:rsidR="00671CDE" w:rsidRPr="0071044E">
        <w:rPr>
          <w:rFonts w:cs="Arial"/>
          <w:i/>
        </w:rPr>
        <w:t>Potential Employers</w:t>
      </w:r>
      <w:r w:rsidR="00EB7447" w:rsidRPr="0071044E">
        <w:rPr>
          <w:rFonts w:cs="Arial"/>
        </w:rPr>
        <w:t>)</w:t>
      </w:r>
      <w:r w:rsidR="00335F45" w:rsidRPr="0071044E">
        <w:rPr>
          <w:rFonts w:cs="Arial"/>
        </w:rPr>
        <w:t xml:space="preserve"> to th</w:t>
      </w:r>
      <w:r w:rsidR="00EB7447" w:rsidRPr="0071044E">
        <w:rPr>
          <w:rFonts w:cs="Arial"/>
        </w:rPr>
        <w:t>is Agreement</w:t>
      </w:r>
      <w:r w:rsidR="00422639" w:rsidRPr="0071044E">
        <w:rPr>
          <w:rFonts w:cs="Arial"/>
        </w:rPr>
        <w:t>),</w:t>
      </w:r>
      <w:r w:rsidR="00EB7447" w:rsidRPr="0071044E">
        <w:rPr>
          <w:rFonts w:cs="Arial"/>
        </w:rPr>
        <w:t xml:space="preserve"> </w:t>
      </w:r>
      <w:r w:rsidRPr="0071044E">
        <w:rPr>
          <w:rFonts w:cs="Arial"/>
        </w:rPr>
        <w:t xml:space="preserve">has set up the </w:t>
      </w:r>
      <w:r w:rsidR="00335F45" w:rsidRPr="0071044E">
        <w:rPr>
          <w:rFonts w:cs="Arial"/>
        </w:rPr>
        <w:t>South and Mid Wales Colla</w:t>
      </w:r>
      <w:r w:rsidR="00EB7447" w:rsidRPr="0071044E">
        <w:rPr>
          <w:rFonts w:cs="Arial"/>
        </w:rPr>
        <w:t>borative Construction Framework</w:t>
      </w:r>
      <w:r w:rsidR="00335F45" w:rsidRPr="0071044E">
        <w:rPr>
          <w:rFonts w:cs="Arial"/>
        </w:rPr>
        <w:t xml:space="preserve"> </w:t>
      </w:r>
      <w:r w:rsidR="00EB7447" w:rsidRPr="0071044E">
        <w:rPr>
          <w:rFonts w:cs="Arial"/>
        </w:rPr>
        <w:t>(“</w:t>
      </w:r>
      <w:r w:rsidR="0063753A" w:rsidRPr="0071044E">
        <w:rPr>
          <w:rFonts w:cs="Arial"/>
          <w:b/>
        </w:rPr>
        <w:t>SEWSCAP 4</w:t>
      </w:r>
      <w:r w:rsidR="00EB7447" w:rsidRPr="0071044E">
        <w:rPr>
          <w:rFonts w:cs="Arial"/>
        </w:rPr>
        <w:t xml:space="preserve">”) which comprises framework agreements with the individual </w:t>
      </w:r>
      <w:r w:rsidRPr="0071044E">
        <w:rPr>
          <w:rFonts w:cs="Arial"/>
        </w:rPr>
        <w:t xml:space="preserve">Framework </w:t>
      </w:r>
      <w:r w:rsidR="00EB7447" w:rsidRPr="0071044E">
        <w:rPr>
          <w:rFonts w:cs="Arial"/>
        </w:rPr>
        <w:t>Contractors as listed by Lot in Schedule 2 (</w:t>
      </w:r>
      <w:r w:rsidR="00EB7447" w:rsidRPr="0071044E">
        <w:rPr>
          <w:rFonts w:cs="Arial"/>
          <w:i/>
        </w:rPr>
        <w:t>Framework Contractors</w:t>
      </w:r>
      <w:r w:rsidR="00EB7447" w:rsidRPr="0071044E">
        <w:rPr>
          <w:rFonts w:cs="Arial"/>
        </w:rPr>
        <w:t>) to this Agreement</w:t>
      </w:r>
      <w:r w:rsidR="006E787D" w:rsidRPr="0071044E">
        <w:rPr>
          <w:rFonts w:cs="Arial"/>
        </w:rPr>
        <w:t>.</w:t>
      </w:r>
    </w:p>
    <w:p w14:paraId="1203CC26" w14:textId="210495DE" w:rsidR="004F05CF" w:rsidRPr="0071044E" w:rsidRDefault="00677A56" w:rsidP="003D2F48">
      <w:pPr>
        <w:pStyle w:val="Background1"/>
        <w:rPr>
          <w:rFonts w:cs="Arial"/>
        </w:rPr>
      </w:pPr>
      <w:r w:rsidRPr="0071044E">
        <w:rPr>
          <w:rFonts w:cs="Arial"/>
        </w:rPr>
        <w:t>The Authority has entered into a series of framework agreements with the individual Framework Contractors in standard form, the terms, conditions and other provisions of which are referred to as the “</w:t>
      </w:r>
      <w:r w:rsidRPr="0071044E">
        <w:rPr>
          <w:rFonts w:cs="Arial"/>
          <w:b/>
        </w:rPr>
        <w:t>Framework Agreement</w:t>
      </w:r>
      <w:r w:rsidRPr="0071044E">
        <w:rPr>
          <w:rFonts w:cs="Arial"/>
        </w:rPr>
        <w:t>”</w:t>
      </w:r>
      <w:r w:rsidR="006E787D" w:rsidRPr="0071044E">
        <w:rPr>
          <w:rFonts w:cs="Arial"/>
        </w:rPr>
        <w:t>.</w:t>
      </w:r>
    </w:p>
    <w:p w14:paraId="36BB8E52" w14:textId="167C89E2" w:rsidR="004F05CF" w:rsidRPr="0071044E" w:rsidRDefault="004F05CF" w:rsidP="003D2F48">
      <w:pPr>
        <w:pStyle w:val="Background1"/>
        <w:rPr>
          <w:rFonts w:cs="Arial"/>
        </w:rPr>
      </w:pPr>
      <w:r w:rsidRPr="0071044E">
        <w:rPr>
          <w:rFonts w:cs="Arial"/>
        </w:rPr>
        <w:t xml:space="preserve">Under </w:t>
      </w:r>
      <w:r w:rsidR="0063753A" w:rsidRPr="0071044E">
        <w:rPr>
          <w:rFonts w:cs="Arial"/>
        </w:rPr>
        <w:t>SEWSCAP 4</w:t>
      </w:r>
      <w:r w:rsidR="00677A56" w:rsidRPr="0071044E">
        <w:rPr>
          <w:rFonts w:cs="Arial"/>
        </w:rPr>
        <w:t xml:space="preserve">, the </w:t>
      </w:r>
      <w:r w:rsidR="00176148" w:rsidRPr="0071044E">
        <w:rPr>
          <w:rFonts w:cs="Arial"/>
        </w:rPr>
        <w:t>Potential</w:t>
      </w:r>
      <w:r w:rsidR="0059503A" w:rsidRPr="0071044E">
        <w:rPr>
          <w:rFonts w:cs="Arial"/>
        </w:rPr>
        <w:t xml:space="preserve"> </w:t>
      </w:r>
      <w:r w:rsidR="00176148" w:rsidRPr="0071044E">
        <w:rPr>
          <w:rFonts w:cs="Arial"/>
        </w:rPr>
        <w:t>Employers</w:t>
      </w:r>
      <w:r w:rsidR="00677A56" w:rsidRPr="0071044E">
        <w:rPr>
          <w:rFonts w:cs="Arial"/>
        </w:rPr>
        <w:t xml:space="preserve"> may call-off services and construction works as set out in the Framework Agreement in connection with schools and other public building projects</w:t>
      </w:r>
      <w:r w:rsidR="006E787D" w:rsidRPr="0071044E">
        <w:rPr>
          <w:rFonts w:cs="Arial"/>
        </w:rPr>
        <w:t>.</w:t>
      </w:r>
    </w:p>
    <w:p w14:paraId="544FA253" w14:textId="33BFA61A" w:rsidR="00EE5258" w:rsidRPr="0071044E" w:rsidRDefault="00C347DE" w:rsidP="003D2F48">
      <w:pPr>
        <w:pStyle w:val="Background1"/>
        <w:rPr>
          <w:rFonts w:cs="Arial"/>
        </w:rPr>
      </w:pPr>
      <w:r w:rsidRPr="0071044E">
        <w:rPr>
          <w:rFonts w:cs="Arial"/>
        </w:rPr>
        <w:t xml:space="preserve">The </w:t>
      </w:r>
      <w:r w:rsidR="00677A56" w:rsidRPr="0071044E">
        <w:rPr>
          <w:rFonts w:cs="Arial"/>
        </w:rPr>
        <w:t>User</w:t>
      </w:r>
      <w:r w:rsidRPr="0071044E">
        <w:rPr>
          <w:rFonts w:cs="Arial"/>
        </w:rPr>
        <w:t xml:space="preserve"> </w:t>
      </w:r>
      <w:r w:rsidR="0059503A" w:rsidRPr="0071044E">
        <w:rPr>
          <w:rFonts w:cs="Arial"/>
        </w:rPr>
        <w:t xml:space="preserve">wishes to make use of </w:t>
      </w:r>
      <w:r w:rsidR="0063753A" w:rsidRPr="0071044E">
        <w:rPr>
          <w:rFonts w:cs="Arial"/>
        </w:rPr>
        <w:t>SEWSCAP 4</w:t>
      </w:r>
      <w:r w:rsidR="006E787D" w:rsidRPr="0071044E">
        <w:rPr>
          <w:rFonts w:cs="Arial"/>
        </w:rPr>
        <w:t>.</w:t>
      </w:r>
    </w:p>
    <w:p w14:paraId="0E132F62" w14:textId="5A541467" w:rsidR="0029675A" w:rsidRPr="0071044E" w:rsidRDefault="007F56E1" w:rsidP="003D2F48">
      <w:pPr>
        <w:pStyle w:val="Background1"/>
        <w:rPr>
          <w:rFonts w:cs="Arial"/>
        </w:rPr>
      </w:pPr>
      <w:r w:rsidRPr="0071044E">
        <w:rPr>
          <w:rFonts w:cs="Arial"/>
        </w:rPr>
        <w:t xml:space="preserve">The Authority requires that any </w:t>
      </w:r>
      <w:r w:rsidR="00677A56" w:rsidRPr="0071044E">
        <w:rPr>
          <w:rFonts w:cs="Arial"/>
        </w:rPr>
        <w:t>User</w:t>
      </w:r>
      <w:r w:rsidRPr="0071044E">
        <w:rPr>
          <w:rFonts w:cs="Arial"/>
        </w:rPr>
        <w:t xml:space="preserve"> which wishes to </w:t>
      </w:r>
      <w:r w:rsidR="0059503A" w:rsidRPr="0071044E">
        <w:rPr>
          <w:rFonts w:cs="Arial"/>
        </w:rPr>
        <w:t xml:space="preserve">use </w:t>
      </w:r>
      <w:r w:rsidR="0063753A" w:rsidRPr="0071044E">
        <w:rPr>
          <w:rFonts w:cs="Arial"/>
        </w:rPr>
        <w:t>SEWSCAP 4</w:t>
      </w:r>
      <w:r w:rsidRPr="0071044E">
        <w:rPr>
          <w:rFonts w:cs="Arial"/>
        </w:rPr>
        <w:t xml:space="preserve"> enters into this Agreement with the Authority to regulate the use and operation of the</w:t>
      </w:r>
      <w:r w:rsidR="00620C18" w:rsidRPr="0071044E">
        <w:rPr>
          <w:rFonts w:cs="Arial"/>
        </w:rPr>
        <w:t xml:space="preserve"> Framework</w:t>
      </w:r>
      <w:r w:rsidR="0073259F" w:rsidRPr="0071044E">
        <w:rPr>
          <w:rFonts w:cs="Arial"/>
        </w:rPr>
        <w:t xml:space="preserve"> Agreement</w:t>
      </w:r>
      <w:r w:rsidR="00EE5258" w:rsidRPr="0071044E">
        <w:rPr>
          <w:rFonts w:cs="Arial"/>
        </w:rPr>
        <w:t xml:space="preserve">. </w:t>
      </w:r>
    </w:p>
    <w:p w14:paraId="110D854A" w14:textId="77777777" w:rsidR="009226C9" w:rsidRPr="003D2F48" w:rsidRDefault="00E70D2F" w:rsidP="00677A56">
      <w:pPr>
        <w:spacing w:before="60" w:after="200" w:line="312" w:lineRule="auto"/>
        <w:rPr>
          <w:rFonts w:cs="Arial"/>
          <w:b/>
          <w:bCs/>
        </w:rPr>
      </w:pPr>
      <w:r w:rsidRPr="003D2F48">
        <w:rPr>
          <w:rFonts w:cs="Arial"/>
          <w:b/>
          <w:bCs/>
        </w:rPr>
        <w:t>IT IS AGREED as follows:</w:t>
      </w:r>
    </w:p>
    <w:p w14:paraId="4EBF34AF" w14:textId="77777777" w:rsidR="00677A56" w:rsidRPr="003D2F48" w:rsidRDefault="00677A56" w:rsidP="003D2F48">
      <w:pPr>
        <w:pStyle w:val="Level1Heading"/>
        <w:rPr>
          <w:rFonts w:ascii="Arial" w:hAnsi="Arial" w:cs="Arial"/>
        </w:rPr>
      </w:pPr>
      <w:r w:rsidRPr="003D2F48">
        <w:rPr>
          <w:rFonts w:ascii="Arial" w:hAnsi="Arial" w:cs="Arial"/>
        </w:rPr>
        <w:t>Consideration and Intention to Create Legal Relations</w:t>
      </w:r>
    </w:p>
    <w:p w14:paraId="1854FE62" w14:textId="257EB1B3" w:rsidR="00677A56" w:rsidRPr="0071044E" w:rsidRDefault="006E787D" w:rsidP="003D2F48">
      <w:pPr>
        <w:pStyle w:val="Level2Number"/>
        <w:rPr>
          <w:rFonts w:cs="Arial"/>
          <w:b/>
        </w:rPr>
      </w:pPr>
      <w:r w:rsidRPr="0071044E">
        <w:rPr>
          <w:rFonts w:cs="Arial"/>
        </w:rPr>
        <w:t xml:space="preserve">In </w:t>
      </w:r>
      <w:r w:rsidR="00677A56" w:rsidRPr="0071044E">
        <w:rPr>
          <w:rFonts w:cs="Arial"/>
        </w:rPr>
        <w:t xml:space="preserve">consideration </w:t>
      </w:r>
      <w:r w:rsidRPr="0071044E">
        <w:rPr>
          <w:rFonts w:cs="Arial"/>
        </w:rPr>
        <w:t xml:space="preserve">of the warranties, acknowledgement and covenants on the part of the User contained in </w:t>
      </w:r>
      <w:r w:rsidR="00A73B44" w:rsidRPr="0071044E">
        <w:rPr>
          <w:rFonts w:cs="Arial"/>
        </w:rPr>
        <w:t>this Agreement</w:t>
      </w:r>
      <w:r w:rsidRPr="0071044E">
        <w:rPr>
          <w:rFonts w:cs="Arial"/>
        </w:rPr>
        <w:t>:</w:t>
      </w:r>
    </w:p>
    <w:p w14:paraId="0FAFC328" w14:textId="633FF716" w:rsidR="00A73B44" w:rsidRPr="003D2F48" w:rsidRDefault="006E787D" w:rsidP="003D2F48">
      <w:pPr>
        <w:pStyle w:val="Level3Number"/>
        <w:rPr>
          <w:rFonts w:cs="Arial"/>
        </w:rPr>
      </w:pPr>
      <w:r w:rsidRPr="0071044E">
        <w:rPr>
          <w:rFonts w:cs="Arial"/>
        </w:rPr>
        <w:t>t</w:t>
      </w:r>
      <w:r w:rsidR="00A73B44" w:rsidRPr="003D2F48">
        <w:rPr>
          <w:rFonts w:cs="Arial"/>
        </w:rPr>
        <w:t>he Authority p</w:t>
      </w:r>
      <w:r w:rsidR="0059503A" w:rsidRPr="003D2F48">
        <w:rPr>
          <w:rFonts w:cs="Arial"/>
        </w:rPr>
        <w:t xml:space="preserve">ermits the User to use </w:t>
      </w:r>
      <w:r w:rsidR="0063753A" w:rsidRPr="003D2F48">
        <w:rPr>
          <w:rFonts w:cs="Arial"/>
        </w:rPr>
        <w:t>SEWSCAP 4</w:t>
      </w:r>
      <w:r w:rsidR="00A73B44" w:rsidRPr="003D2F48">
        <w:rPr>
          <w:rFonts w:cs="Arial"/>
        </w:rPr>
        <w:t xml:space="preserve"> in accordance with the provisions of this Agreement, the provisions of the Framework Agreement, </w:t>
      </w:r>
      <w:r w:rsidR="00422639" w:rsidRPr="003D2F48">
        <w:rPr>
          <w:rFonts w:cs="Arial"/>
        </w:rPr>
        <w:t xml:space="preserve">the Guidance </w:t>
      </w:r>
      <w:r w:rsidR="00A73B44" w:rsidRPr="003D2F48">
        <w:rPr>
          <w:rFonts w:cs="Arial"/>
        </w:rPr>
        <w:t>and Applicable Law; and</w:t>
      </w:r>
    </w:p>
    <w:p w14:paraId="64DE88EE" w14:textId="27F6FE21" w:rsidR="00A73B44" w:rsidRPr="003D2F48" w:rsidRDefault="006E787D" w:rsidP="003D2F48">
      <w:pPr>
        <w:pStyle w:val="Level3Number"/>
        <w:rPr>
          <w:rFonts w:cs="Arial"/>
        </w:rPr>
      </w:pPr>
      <w:r w:rsidRPr="0071044E">
        <w:rPr>
          <w:rFonts w:cs="Arial"/>
        </w:rPr>
        <w:t>t</w:t>
      </w:r>
      <w:r w:rsidR="00A73B44" w:rsidRPr="003D2F48">
        <w:rPr>
          <w:rFonts w:cs="Arial"/>
        </w:rPr>
        <w:t>he User agrees to abide by and perform diligently and in full the obligations of the User set out in this Agreement</w:t>
      </w:r>
      <w:r w:rsidR="00422639" w:rsidRPr="003D2F48">
        <w:rPr>
          <w:rFonts w:cs="Arial"/>
        </w:rPr>
        <w:t xml:space="preserve">, </w:t>
      </w:r>
      <w:r w:rsidR="00A73B44" w:rsidRPr="003D2F48">
        <w:rPr>
          <w:rFonts w:cs="Arial"/>
        </w:rPr>
        <w:t>in the Framework Agreement</w:t>
      </w:r>
      <w:r w:rsidR="00422639" w:rsidRPr="003D2F48">
        <w:rPr>
          <w:rFonts w:cs="Arial"/>
        </w:rPr>
        <w:t xml:space="preserve"> and in the Guidance </w:t>
      </w:r>
      <w:r w:rsidR="00A73B44" w:rsidRPr="003D2F48">
        <w:rPr>
          <w:rFonts w:cs="Arial"/>
        </w:rPr>
        <w:t>and to comply with Applicable Law in doing so.</w:t>
      </w:r>
    </w:p>
    <w:p w14:paraId="48380387" w14:textId="77777777" w:rsidR="00A73B44" w:rsidRPr="0071044E" w:rsidRDefault="00A73B44" w:rsidP="003D2F48">
      <w:pPr>
        <w:pStyle w:val="Level2Number"/>
        <w:rPr>
          <w:rFonts w:cs="Arial"/>
          <w:b/>
        </w:rPr>
      </w:pPr>
      <w:r w:rsidRPr="0071044E">
        <w:rPr>
          <w:rFonts w:cs="Arial"/>
        </w:rPr>
        <w:lastRenderedPageBreak/>
        <w:t>The Parties intend that this Agreement should have legal effect and should be enforceable by either of them as a contract.</w:t>
      </w:r>
    </w:p>
    <w:p w14:paraId="27EC2F8E" w14:textId="77777777" w:rsidR="007F4D5A" w:rsidRPr="003D2F48" w:rsidRDefault="007E4881" w:rsidP="003D2F48">
      <w:pPr>
        <w:pStyle w:val="Level1Heading"/>
        <w:rPr>
          <w:rFonts w:ascii="Arial" w:hAnsi="Arial" w:cs="Arial"/>
        </w:rPr>
      </w:pPr>
      <w:r w:rsidRPr="003D2F48">
        <w:rPr>
          <w:rFonts w:ascii="Arial" w:hAnsi="Arial" w:cs="Arial"/>
        </w:rPr>
        <w:t>Interpretation</w:t>
      </w:r>
    </w:p>
    <w:p w14:paraId="2AE92870" w14:textId="77777777" w:rsidR="007F4D5A" w:rsidRPr="0071044E" w:rsidRDefault="00E70D2F" w:rsidP="003D2F48">
      <w:pPr>
        <w:pStyle w:val="Level2Number"/>
        <w:rPr>
          <w:rFonts w:cs="Arial"/>
          <w:b/>
        </w:rPr>
      </w:pPr>
      <w:r w:rsidRPr="0071044E">
        <w:rPr>
          <w:rFonts w:cs="Arial"/>
        </w:rPr>
        <w:t>The following terms and expressions shall have the meanings ascribed to them:</w:t>
      </w:r>
      <w:r w:rsidR="007F4D5A" w:rsidRPr="0071044E">
        <w:rPr>
          <w:rFonts w:cs="Arial"/>
          <w:color w:val="00000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07"/>
      </w:tblGrid>
      <w:tr w:rsidR="007F4D5A" w:rsidRPr="0071044E" w14:paraId="1FD5494A" w14:textId="77777777" w:rsidTr="003D2F48">
        <w:tc>
          <w:tcPr>
            <w:tcW w:w="1843" w:type="dxa"/>
          </w:tcPr>
          <w:p w14:paraId="4DC11FF6" w14:textId="77777777" w:rsidR="007F4D5A" w:rsidRPr="003D2F48" w:rsidRDefault="007F4D5A" w:rsidP="007F4D5A">
            <w:pPr>
              <w:spacing w:before="60" w:after="200" w:line="312" w:lineRule="auto"/>
              <w:rPr>
                <w:rFonts w:cs="Arial"/>
                <w:b/>
              </w:rPr>
            </w:pPr>
            <w:r w:rsidRPr="003D2F48">
              <w:rPr>
                <w:rFonts w:cs="Arial"/>
                <w:b/>
              </w:rPr>
              <w:t>Agreement</w:t>
            </w:r>
          </w:p>
        </w:tc>
        <w:tc>
          <w:tcPr>
            <w:tcW w:w="5607" w:type="dxa"/>
          </w:tcPr>
          <w:p w14:paraId="04F400F4" w14:textId="77777777" w:rsidR="007F4D5A" w:rsidRPr="003D2F48" w:rsidRDefault="007F4D5A" w:rsidP="007F4D5A">
            <w:pPr>
              <w:spacing w:before="60" w:after="200" w:line="312" w:lineRule="auto"/>
              <w:ind w:left="59"/>
              <w:rPr>
                <w:rFonts w:cs="Arial"/>
              </w:rPr>
            </w:pPr>
            <w:r w:rsidRPr="003D2F48">
              <w:rPr>
                <w:rFonts w:cs="Arial"/>
              </w:rPr>
              <w:t>means this agreement, comprising the Clauses and Schedules;</w:t>
            </w:r>
          </w:p>
        </w:tc>
      </w:tr>
      <w:tr w:rsidR="007F4D5A" w:rsidRPr="0071044E" w14:paraId="02DA9E2E" w14:textId="77777777" w:rsidTr="003D2F48">
        <w:tc>
          <w:tcPr>
            <w:tcW w:w="1843" w:type="dxa"/>
          </w:tcPr>
          <w:p w14:paraId="54695BA5" w14:textId="77777777" w:rsidR="007F4D5A" w:rsidRPr="003D2F48" w:rsidRDefault="007F4D5A" w:rsidP="007F4D5A">
            <w:pPr>
              <w:spacing w:before="60" w:after="200" w:line="312" w:lineRule="auto"/>
              <w:rPr>
                <w:rFonts w:cs="Arial"/>
                <w:b/>
              </w:rPr>
            </w:pPr>
            <w:r w:rsidRPr="003D2F48">
              <w:rPr>
                <w:rFonts w:cs="Arial"/>
                <w:b/>
              </w:rPr>
              <w:t xml:space="preserve">Applicable Law </w:t>
            </w:r>
          </w:p>
        </w:tc>
        <w:tc>
          <w:tcPr>
            <w:tcW w:w="5607" w:type="dxa"/>
          </w:tcPr>
          <w:p w14:paraId="68EDB8E2" w14:textId="23FCB69E" w:rsidR="007F4D5A" w:rsidRPr="003D2F48" w:rsidRDefault="007F4D5A" w:rsidP="007F4D5A">
            <w:pPr>
              <w:spacing w:before="60" w:after="200" w:line="312" w:lineRule="auto"/>
              <w:ind w:left="59"/>
              <w:rPr>
                <w:rFonts w:cs="Arial"/>
              </w:rPr>
            </w:pPr>
            <w:r w:rsidRPr="003D2F48">
              <w:rPr>
                <w:rFonts w:cs="Arial"/>
              </w:rPr>
              <w:t xml:space="preserve">means any law, statute, proclamation, subordinate legislation within the meaning of Section 21(1) of the Interpretation Act 1978, bye-law, right within the meaning of </w:t>
            </w:r>
            <w:proofErr w:type="spellStart"/>
            <w:r w:rsidRPr="003D2F48">
              <w:rPr>
                <w:rFonts w:cs="Arial"/>
              </w:rPr>
              <w:t>of</w:t>
            </w:r>
            <w:proofErr w:type="spellEnd"/>
            <w:r w:rsidRPr="003D2F48">
              <w:rPr>
                <w:rFonts w:cs="Arial"/>
              </w:rPr>
              <w:t xml:space="preserve"> the European </w:t>
            </w:r>
            <w:r w:rsidR="0063753A" w:rsidRPr="003D2F48">
              <w:rPr>
                <w:rFonts w:cs="Arial"/>
              </w:rPr>
              <w:t xml:space="preserve">Union (Withdrawal Agreement) Act 2020 </w:t>
            </w:r>
            <w:r w:rsidRPr="003D2F48">
              <w:rPr>
                <w:rFonts w:cs="Arial"/>
              </w:rPr>
              <w:t xml:space="preserve">, regulation, order, regulatory policy, mandatory guidance or code of practice, judgment of a relevant court of law, or directives or requirements with which the User is bound to comply (including for the avoidance of doubt Acts, Measures and/or subordinate legislation of the </w:t>
            </w:r>
            <w:r w:rsidR="0063753A" w:rsidRPr="003D2F48">
              <w:rPr>
                <w:rFonts w:cs="Arial"/>
              </w:rPr>
              <w:t>Senedd</w:t>
            </w:r>
            <w:r w:rsidRPr="003D2F48">
              <w:rPr>
                <w:rFonts w:cs="Arial"/>
              </w:rPr>
              <w:t>), to the extent that each is in force in England and Wales or in Wales only;</w:t>
            </w:r>
          </w:p>
        </w:tc>
      </w:tr>
      <w:tr w:rsidR="0059503A" w:rsidRPr="0071044E" w14:paraId="072CF0D7" w14:textId="77777777" w:rsidTr="003D2F48">
        <w:tc>
          <w:tcPr>
            <w:tcW w:w="1843" w:type="dxa"/>
          </w:tcPr>
          <w:p w14:paraId="17F309A7" w14:textId="77777777" w:rsidR="0059503A" w:rsidRPr="003D2F48" w:rsidRDefault="0059503A" w:rsidP="0059503A">
            <w:pPr>
              <w:spacing w:before="60" w:after="200" w:line="312" w:lineRule="auto"/>
              <w:rPr>
                <w:rFonts w:cs="Arial"/>
                <w:b/>
              </w:rPr>
            </w:pPr>
            <w:r w:rsidRPr="003D2F48">
              <w:rPr>
                <w:rFonts w:cs="Arial"/>
                <w:b/>
              </w:rPr>
              <w:t>Call-Off Contract</w:t>
            </w:r>
          </w:p>
        </w:tc>
        <w:tc>
          <w:tcPr>
            <w:tcW w:w="5607" w:type="dxa"/>
          </w:tcPr>
          <w:p w14:paraId="61C61553" w14:textId="63641C2B" w:rsidR="0059503A" w:rsidRPr="003D2F48" w:rsidRDefault="0059503A" w:rsidP="00AA3144">
            <w:pPr>
              <w:spacing w:before="60" w:after="200" w:line="312" w:lineRule="auto"/>
              <w:ind w:left="59"/>
              <w:rPr>
                <w:rFonts w:cs="Arial"/>
              </w:rPr>
            </w:pPr>
            <w:r w:rsidRPr="003D2F48">
              <w:rPr>
                <w:rFonts w:cs="Arial"/>
                <w:color w:val="000000"/>
              </w:rPr>
              <w:t xml:space="preserve">means an agreement between one or more Potential Employers and a Framework Contractor to carry out works and/or services for a Construction Project under the terms of </w:t>
            </w:r>
            <w:r w:rsidR="00AA3144" w:rsidRPr="003D2F48">
              <w:rPr>
                <w:rFonts w:cs="Arial"/>
                <w:color w:val="000000"/>
              </w:rPr>
              <w:t>the Framework Agreement</w:t>
            </w:r>
            <w:r w:rsidRPr="003D2F48">
              <w:rPr>
                <w:rFonts w:cs="Arial"/>
                <w:color w:val="000000"/>
              </w:rPr>
              <w:t>, in the relevant form set out at Schedule</w:t>
            </w:r>
            <w:r w:rsidR="004C1BD4" w:rsidRPr="003D2F48">
              <w:rPr>
                <w:rFonts w:cs="Arial"/>
                <w:color w:val="000000"/>
              </w:rPr>
              <w:t xml:space="preserve"> 2 </w:t>
            </w:r>
            <w:r w:rsidRPr="003D2F48">
              <w:rPr>
                <w:rFonts w:cs="Arial"/>
                <w:color w:val="000000"/>
              </w:rPr>
              <w:t xml:space="preserve">of the Framework Agreement, and, where the context requires, includes a reference to the provisions of the relevant form of Call-Off Contract set out at </w:t>
            </w:r>
            <w:r w:rsidR="004C1BD4" w:rsidRPr="003D2F48">
              <w:rPr>
                <w:rFonts w:cs="Arial"/>
                <w:color w:val="000000"/>
              </w:rPr>
              <w:t>Schedule</w:t>
            </w:r>
            <w:r w:rsidRPr="003D2F48">
              <w:rPr>
                <w:rFonts w:cs="Arial"/>
                <w:color w:val="000000"/>
              </w:rPr>
              <w:t xml:space="preserve"> </w:t>
            </w:r>
            <w:r w:rsidR="004C1BD4" w:rsidRPr="003D2F48">
              <w:rPr>
                <w:rFonts w:cs="Arial"/>
                <w:color w:val="000000"/>
              </w:rPr>
              <w:t>2</w:t>
            </w:r>
            <w:r w:rsidRPr="003D2F48">
              <w:rPr>
                <w:rFonts w:cs="Arial"/>
                <w:color w:val="000000"/>
              </w:rPr>
              <w:t xml:space="preserve"> of the Framework Agreement;</w:t>
            </w:r>
          </w:p>
        </w:tc>
      </w:tr>
      <w:tr w:rsidR="0071044E" w:rsidRPr="0071044E" w14:paraId="64B41317" w14:textId="77777777" w:rsidTr="008C198D">
        <w:tc>
          <w:tcPr>
            <w:tcW w:w="1843" w:type="dxa"/>
          </w:tcPr>
          <w:p w14:paraId="15D96224" w14:textId="1CCF8EB3" w:rsidR="0071044E" w:rsidRPr="0071044E" w:rsidRDefault="0071044E" w:rsidP="0059503A">
            <w:pPr>
              <w:spacing w:before="60" w:after="200" w:line="312" w:lineRule="auto"/>
              <w:rPr>
                <w:rFonts w:cs="Arial"/>
                <w:b/>
              </w:rPr>
            </w:pPr>
            <w:r w:rsidRPr="0071044E">
              <w:rPr>
                <w:rFonts w:cs="Arial"/>
                <w:b/>
              </w:rPr>
              <w:t>Confidential Information</w:t>
            </w:r>
          </w:p>
        </w:tc>
        <w:tc>
          <w:tcPr>
            <w:tcW w:w="5607" w:type="dxa"/>
          </w:tcPr>
          <w:p w14:paraId="4F96BBEB" w14:textId="5E7BDF99" w:rsidR="0071044E" w:rsidRPr="0071044E" w:rsidRDefault="0071044E" w:rsidP="00AA3144">
            <w:pPr>
              <w:spacing w:before="60" w:after="200" w:line="312" w:lineRule="auto"/>
              <w:ind w:left="59"/>
              <w:rPr>
                <w:rFonts w:cs="Arial"/>
                <w:color w:val="000000"/>
              </w:rPr>
            </w:pPr>
            <w:r w:rsidRPr="0071044E">
              <w:rPr>
                <w:rFonts w:cs="Arial"/>
                <w:color w:val="000000"/>
              </w:rPr>
              <w:t>means all commercial or strategic planning, intentions, modus operandi, finances, proposals, projects, plans and specifications, confidential designs, drawings, data, specifications, manufacturing processes, testing procedures and all other technical business and similar information relating to the Users, the Authority or a Framework Contractor business and affairs, its customers, employees and suppliers or otherwise relating to this Agreement, SEWSCAP4, a Call-Off Contract or Works including all readable data, logic, logic designs, flowcharts, source or object codes, listings, test data, test routines, diagnostic programs, software programs or other material;</w:t>
            </w:r>
          </w:p>
        </w:tc>
      </w:tr>
      <w:tr w:rsidR="0059503A" w:rsidRPr="0071044E" w14:paraId="2A3EB261" w14:textId="77777777" w:rsidTr="003D2F48">
        <w:tc>
          <w:tcPr>
            <w:tcW w:w="1843" w:type="dxa"/>
          </w:tcPr>
          <w:p w14:paraId="622019DB" w14:textId="77777777" w:rsidR="0059503A" w:rsidRPr="003D2F48" w:rsidRDefault="0059503A" w:rsidP="0059503A">
            <w:pPr>
              <w:spacing w:before="60" w:after="200" w:line="312" w:lineRule="auto"/>
              <w:rPr>
                <w:rFonts w:cs="Arial"/>
                <w:b/>
              </w:rPr>
            </w:pPr>
            <w:r w:rsidRPr="003D2F48">
              <w:rPr>
                <w:rFonts w:cs="Arial"/>
                <w:b/>
              </w:rPr>
              <w:t>Construction Project</w:t>
            </w:r>
          </w:p>
        </w:tc>
        <w:tc>
          <w:tcPr>
            <w:tcW w:w="5607" w:type="dxa"/>
          </w:tcPr>
          <w:p w14:paraId="048CD7C7" w14:textId="77777777" w:rsidR="0059503A" w:rsidRPr="003D2F48" w:rsidRDefault="0059503A" w:rsidP="0059503A">
            <w:pPr>
              <w:spacing w:before="60" w:after="200" w:line="312" w:lineRule="auto"/>
              <w:ind w:left="59"/>
              <w:rPr>
                <w:rFonts w:cs="Arial"/>
                <w:color w:val="000000"/>
              </w:rPr>
            </w:pPr>
            <w:r w:rsidRPr="003D2F48">
              <w:rPr>
                <w:rFonts w:cs="Arial"/>
                <w:snapToGrid w:val="0"/>
              </w:rPr>
              <w:t>any project or works for an Employer including the design, construction, refurbishment and re-construction of any buildings or facilities and associated services or works to complete the total proposed project including, for the avoidance of doubt, any and all phases of "early contractor involvement" or "two-stage" commissions where a contractor may be engaged initially in relation to design and then subsequently in relation to construction;</w:t>
            </w:r>
          </w:p>
        </w:tc>
      </w:tr>
      <w:tr w:rsidR="0071044E" w:rsidRPr="0071044E" w14:paraId="3CCEDFBA" w14:textId="77777777" w:rsidTr="008C198D">
        <w:tc>
          <w:tcPr>
            <w:tcW w:w="1843" w:type="dxa"/>
          </w:tcPr>
          <w:p w14:paraId="6C39CF66" w14:textId="5FB9D148" w:rsidR="0071044E" w:rsidRPr="0071044E" w:rsidRDefault="0071044E" w:rsidP="0059503A">
            <w:pPr>
              <w:spacing w:before="60" w:after="200" w:line="312" w:lineRule="auto"/>
              <w:rPr>
                <w:rFonts w:cs="Arial"/>
                <w:b/>
              </w:rPr>
            </w:pPr>
            <w:r w:rsidRPr="0071044E">
              <w:rPr>
                <w:rFonts w:cs="Arial"/>
                <w:b/>
              </w:rPr>
              <w:t>EIR</w:t>
            </w:r>
          </w:p>
        </w:tc>
        <w:tc>
          <w:tcPr>
            <w:tcW w:w="5607" w:type="dxa"/>
          </w:tcPr>
          <w:p w14:paraId="00D66AE1" w14:textId="2830E2CE" w:rsidR="0071044E" w:rsidRPr="0071044E" w:rsidRDefault="0071044E" w:rsidP="0059503A">
            <w:pPr>
              <w:spacing w:before="60" w:after="200" w:line="312" w:lineRule="auto"/>
              <w:rPr>
                <w:rFonts w:cs="Arial"/>
                <w:snapToGrid w:val="0"/>
              </w:rPr>
            </w:pPr>
            <w:r w:rsidRPr="0071044E">
              <w:rPr>
                <w:rFonts w:cs="Arial"/>
                <w:snapToGrid w:val="0"/>
              </w:rPr>
              <w:t>means the Environmental Information Regulations 2004, and any subordinate legislation made under that Act from time to time together with any guidance and/or codes of practice issued by the Information Commissioner in relation to such legislation</w:t>
            </w:r>
          </w:p>
        </w:tc>
      </w:tr>
      <w:tr w:rsidR="0071044E" w:rsidRPr="0071044E" w14:paraId="0EBFE751" w14:textId="77777777" w:rsidTr="008C198D">
        <w:tc>
          <w:tcPr>
            <w:tcW w:w="1843" w:type="dxa"/>
          </w:tcPr>
          <w:p w14:paraId="4AB51D8F" w14:textId="582DCB31" w:rsidR="0071044E" w:rsidRPr="0071044E" w:rsidRDefault="0071044E" w:rsidP="0071044E">
            <w:pPr>
              <w:spacing w:before="60" w:after="200" w:line="312" w:lineRule="auto"/>
              <w:rPr>
                <w:rFonts w:cs="Arial"/>
                <w:b/>
              </w:rPr>
            </w:pPr>
            <w:r w:rsidRPr="003D2F48">
              <w:rPr>
                <w:rFonts w:cs="Arial"/>
                <w:b/>
              </w:rPr>
              <w:t>EIR Exception</w:t>
            </w:r>
          </w:p>
        </w:tc>
        <w:tc>
          <w:tcPr>
            <w:tcW w:w="5607" w:type="dxa"/>
          </w:tcPr>
          <w:p w14:paraId="213BD0A4" w14:textId="63418D2E" w:rsidR="0071044E" w:rsidRPr="0071044E" w:rsidRDefault="0071044E" w:rsidP="0071044E">
            <w:pPr>
              <w:spacing w:before="60" w:after="200" w:line="312" w:lineRule="auto"/>
              <w:rPr>
                <w:rFonts w:cs="Arial"/>
                <w:snapToGrid w:val="0"/>
              </w:rPr>
            </w:pPr>
            <w:r w:rsidRPr="003D2F48">
              <w:rPr>
                <w:rFonts w:cs="Arial"/>
              </w:rPr>
              <w:t>means any applicable exemption to EIR;</w:t>
            </w:r>
          </w:p>
        </w:tc>
      </w:tr>
      <w:tr w:rsidR="0071044E" w:rsidRPr="0071044E" w14:paraId="029020C6" w14:textId="77777777" w:rsidTr="008C198D">
        <w:tc>
          <w:tcPr>
            <w:tcW w:w="1843" w:type="dxa"/>
          </w:tcPr>
          <w:p w14:paraId="1333C68D" w14:textId="4EB4B19D" w:rsidR="0071044E" w:rsidRPr="0071044E" w:rsidRDefault="0071044E" w:rsidP="0071044E">
            <w:pPr>
              <w:spacing w:before="60" w:after="200" w:line="312" w:lineRule="auto"/>
              <w:rPr>
                <w:rFonts w:cs="Arial"/>
                <w:b/>
              </w:rPr>
            </w:pPr>
            <w:r w:rsidRPr="003D2F48">
              <w:rPr>
                <w:rFonts w:cs="Arial"/>
                <w:b/>
              </w:rPr>
              <w:t>Exempted Information</w:t>
            </w:r>
          </w:p>
        </w:tc>
        <w:tc>
          <w:tcPr>
            <w:tcW w:w="5607" w:type="dxa"/>
          </w:tcPr>
          <w:p w14:paraId="4454C180" w14:textId="384504E8" w:rsidR="0071044E" w:rsidRPr="0071044E" w:rsidRDefault="0071044E" w:rsidP="0071044E">
            <w:pPr>
              <w:spacing w:before="60" w:after="200" w:line="312" w:lineRule="auto"/>
              <w:rPr>
                <w:rFonts w:cs="Arial"/>
                <w:snapToGrid w:val="0"/>
              </w:rPr>
            </w:pPr>
            <w:r w:rsidRPr="003D2F48">
              <w:rPr>
                <w:rFonts w:cs="Arial"/>
              </w:rPr>
              <w:t>means any Information that is designated as falling or potentially falling within the FoIA Exemptions or the EIR Exceptions;</w:t>
            </w:r>
          </w:p>
        </w:tc>
      </w:tr>
      <w:tr w:rsidR="0071044E" w:rsidRPr="0071044E" w14:paraId="5C6CE719" w14:textId="77777777" w:rsidTr="003D2F48">
        <w:tc>
          <w:tcPr>
            <w:tcW w:w="1843" w:type="dxa"/>
          </w:tcPr>
          <w:p w14:paraId="424DF8D9" w14:textId="77777777" w:rsidR="0071044E" w:rsidRPr="003D2F48" w:rsidRDefault="0071044E" w:rsidP="0071044E">
            <w:pPr>
              <w:spacing w:before="60" w:after="200" w:line="312" w:lineRule="auto"/>
              <w:rPr>
                <w:rFonts w:cs="Arial"/>
                <w:b/>
              </w:rPr>
            </w:pPr>
            <w:r w:rsidRPr="003D2F48">
              <w:rPr>
                <w:rFonts w:cs="Arial"/>
                <w:b/>
              </w:rPr>
              <w:t>Employer</w:t>
            </w:r>
          </w:p>
        </w:tc>
        <w:tc>
          <w:tcPr>
            <w:tcW w:w="5607" w:type="dxa"/>
          </w:tcPr>
          <w:p w14:paraId="44506CDB" w14:textId="77777777" w:rsidR="0071044E" w:rsidRPr="003D2F48" w:rsidRDefault="0071044E" w:rsidP="0071044E">
            <w:pPr>
              <w:spacing w:before="60" w:after="200" w:line="312" w:lineRule="auto"/>
              <w:rPr>
                <w:rFonts w:cs="Arial"/>
              </w:rPr>
            </w:pPr>
            <w:r w:rsidRPr="003D2F48">
              <w:rPr>
                <w:rFonts w:cs="Arial"/>
                <w:snapToGrid w:val="0"/>
              </w:rPr>
              <w:t>means any Potential Employer which enters into a Call-Off Contract or engages the Contractor in respect of a Construction Project;</w:t>
            </w:r>
          </w:p>
        </w:tc>
      </w:tr>
      <w:tr w:rsidR="0071044E" w:rsidRPr="0071044E" w14:paraId="6123E666" w14:textId="77777777" w:rsidTr="008C198D">
        <w:tc>
          <w:tcPr>
            <w:tcW w:w="1843" w:type="dxa"/>
          </w:tcPr>
          <w:p w14:paraId="3886DFBB" w14:textId="29D0CE20" w:rsidR="0071044E" w:rsidRPr="0071044E" w:rsidRDefault="0071044E" w:rsidP="0071044E">
            <w:pPr>
              <w:spacing w:before="60" w:after="200" w:line="312" w:lineRule="auto"/>
              <w:rPr>
                <w:rFonts w:cs="Arial"/>
                <w:b/>
              </w:rPr>
            </w:pPr>
            <w:r w:rsidRPr="003D2F48">
              <w:rPr>
                <w:rFonts w:cs="Arial"/>
                <w:b/>
              </w:rPr>
              <w:t>FoIA</w:t>
            </w:r>
          </w:p>
        </w:tc>
        <w:tc>
          <w:tcPr>
            <w:tcW w:w="5607" w:type="dxa"/>
          </w:tcPr>
          <w:p w14:paraId="2941ECBD" w14:textId="103A3104" w:rsidR="0071044E" w:rsidRPr="0071044E" w:rsidRDefault="0071044E" w:rsidP="0071044E">
            <w:pPr>
              <w:spacing w:before="60" w:after="200" w:line="312" w:lineRule="auto"/>
              <w:rPr>
                <w:rFonts w:cs="Arial"/>
                <w:snapToGrid w:val="0"/>
              </w:rPr>
            </w:pPr>
            <w:r w:rsidRPr="003D2F48">
              <w:rPr>
                <w:rFonts w:cs="Arial"/>
              </w:rPr>
              <w:t>means the Freedom of Information Act 2000, and any subordinate legislation made under that Act from time to time together with any guidance and/or codes of practice issued by the Information Commissioner in relation to such legislation;</w:t>
            </w:r>
          </w:p>
        </w:tc>
      </w:tr>
      <w:tr w:rsidR="0071044E" w:rsidRPr="0071044E" w14:paraId="69BCEBD4" w14:textId="77777777" w:rsidTr="008C198D">
        <w:tc>
          <w:tcPr>
            <w:tcW w:w="1843" w:type="dxa"/>
          </w:tcPr>
          <w:p w14:paraId="1AF92E8B" w14:textId="3DBCD986" w:rsidR="0071044E" w:rsidRPr="0071044E" w:rsidRDefault="0071044E" w:rsidP="0071044E">
            <w:pPr>
              <w:spacing w:before="60" w:after="200" w:line="312" w:lineRule="auto"/>
              <w:rPr>
                <w:rFonts w:cs="Arial"/>
                <w:b/>
              </w:rPr>
            </w:pPr>
            <w:r w:rsidRPr="003D2F48">
              <w:rPr>
                <w:rFonts w:cs="Arial"/>
                <w:b/>
              </w:rPr>
              <w:t>FoIA Authority</w:t>
            </w:r>
          </w:p>
        </w:tc>
        <w:tc>
          <w:tcPr>
            <w:tcW w:w="5607" w:type="dxa"/>
          </w:tcPr>
          <w:p w14:paraId="647B501A" w14:textId="25E0D740" w:rsidR="0071044E" w:rsidRPr="0071044E" w:rsidRDefault="0071044E" w:rsidP="0071044E">
            <w:pPr>
              <w:spacing w:before="60" w:after="200" w:line="312" w:lineRule="auto"/>
              <w:rPr>
                <w:rFonts w:cs="Arial"/>
                <w:snapToGrid w:val="0"/>
              </w:rPr>
            </w:pPr>
            <w:r w:rsidRPr="003D2F48">
              <w:rPr>
                <w:rFonts w:cs="Arial"/>
              </w:rPr>
              <w:t>means a public authority as defined by FoIA and/or EIR;</w:t>
            </w:r>
          </w:p>
        </w:tc>
      </w:tr>
      <w:tr w:rsidR="0071044E" w:rsidRPr="0071044E" w14:paraId="0DF5A42A" w14:textId="77777777" w:rsidTr="008C198D">
        <w:tc>
          <w:tcPr>
            <w:tcW w:w="1843" w:type="dxa"/>
          </w:tcPr>
          <w:p w14:paraId="79146963" w14:textId="67AC54CA" w:rsidR="0071044E" w:rsidRPr="003D2F48" w:rsidRDefault="0071044E" w:rsidP="0071044E">
            <w:pPr>
              <w:spacing w:before="60" w:after="200" w:line="312" w:lineRule="auto"/>
              <w:rPr>
                <w:rFonts w:cs="Arial"/>
                <w:b/>
              </w:rPr>
            </w:pPr>
            <w:r w:rsidRPr="003D2F48">
              <w:rPr>
                <w:rFonts w:cs="Arial"/>
                <w:b/>
              </w:rPr>
              <w:t>FoIA Exemption</w:t>
            </w:r>
          </w:p>
        </w:tc>
        <w:tc>
          <w:tcPr>
            <w:tcW w:w="5607" w:type="dxa"/>
          </w:tcPr>
          <w:p w14:paraId="1F1BF0E8" w14:textId="0868E190" w:rsidR="0071044E" w:rsidRPr="003D2F48" w:rsidRDefault="0071044E" w:rsidP="0071044E">
            <w:pPr>
              <w:spacing w:before="60" w:after="200" w:line="312" w:lineRule="auto"/>
              <w:rPr>
                <w:rFonts w:cs="Arial"/>
              </w:rPr>
            </w:pPr>
            <w:r w:rsidRPr="003D2F48">
              <w:rPr>
                <w:rFonts w:cs="Arial"/>
              </w:rPr>
              <w:t>means any applicable exemption to FoIA;</w:t>
            </w:r>
          </w:p>
        </w:tc>
      </w:tr>
      <w:tr w:rsidR="0071044E" w:rsidRPr="0071044E" w14:paraId="2CF62FC8" w14:textId="77777777" w:rsidTr="003D2F48">
        <w:tc>
          <w:tcPr>
            <w:tcW w:w="1843" w:type="dxa"/>
          </w:tcPr>
          <w:p w14:paraId="58EA863E" w14:textId="77777777" w:rsidR="0071044E" w:rsidRPr="003D2F48" w:rsidRDefault="0071044E" w:rsidP="0071044E">
            <w:pPr>
              <w:spacing w:before="60" w:after="200" w:line="312" w:lineRule="auto"/>
              <w:rPr>
                <w:rFonts w:cs="Arial"/>
                <w:b/>
              </w:rPr>
            </w:pPr>
            <w:r w:rsidRPr="003D2F48">
              <w:rPr>
                <w:rFonts w:cs="Arial"/>
                <w:b/>
              </w:rPr>
              <w:t>Guidance</w:t>
            </w:r>
          </w:p>
        </w:tc>
        <w:tc>
          <w:tcPr>
            <w:tcW w:w="5607" w:type="dxa"/>
          </w:tcPr>
          <w:p w14:paraId="382CE266" w14:textId="6E7FA16C" w:rsidR="0071044E" w:rsidRPr="003D2F48" w:rsidRDefault="0071044E" w:rsidP="0071044E">
            <w:pPr>
              <w:spacing w:before="60" w:after="200" w:line="312" w:lineRule="auto"/>
              <w:rPr>
                <w:rFonts w:cs="Arial"/>
              </w:rPr>
            </w:pPr>
            <w:r w:rsidRPr="003D2F48">
              <w:rPr>
                <w:rFonts w:cs="Arial"/>
              </w:rPr>
              <w:t>m</w:t>
            </w:r>
            <w:r w:rsidRPr="002A072B">
              <w:rPr>
                <w:rFonts w:cs="Arial"/>
              </w:rPr>
              <w:t>eans the document “</w:t>
            </w:r>
            <w:r w:rsidR="002A072B" w:rsidRPr="002A072B">
              <w:rPr>
                <w:rFonts w:cs="Arial"/>
                <w:bCs/>
                <w:i/>
              </w:rPr>
              <w:t>Technical User Guide</w:t>
            </w:r>
            <w:r w:rsidRPr="002A072B">
              <w:rPr>
                <w:rFonts w:cs="Arial"/>
                <w:bCs/>
              </w:rPr>
              <w:t>”</w:t>
            </w:r>
            <w:r w:rsidRPr="002A072B">
              <w:rPr>
                <w:rFonts w:cs="Arial"/>
              </w:rPr>
              <w:t xml:space="preserve"> (as updated from time to time) provided by the Authority to the User</w:t>
            </w:r>
            <w:r w:rsidRPr="003D2F48">
              <w:rPr>
                <w:rFonts w:cs="Arial"/>
              </w:rPr>
              <w:t xml:space="preserve"> prior to the User’s entry into this Agreement; </w:t>
            </w:r>
          </w:p>
        </w:tc>
      </w:tr>
      <w:tr w:rsidR="0071044E" w:rsidRPr="0071044E" w14:paraId="04823785" w14:textId="77777777" w:rsidTr="008C198D">
        <w:tc>
          <w:tcPr>
            <w:tcW w:w="1843" w:type="dxa"/>
          </w:tcPr>
          <w:p w14:paraId="2036E95A" w14:textId="2F29A30E" w:rsidR="0071044E" w:rsidRPr="0071044E" w:rsidRDefault="0071044E" w:rsidP="0071044E">
            <w:pPr>
              <w:spacing w:before="60" w:after="200" w:line="312" w:lineRule="auto"/>
              <w:rPr>
                <w:rFonts w:cs="Arial"/>
                <w:b/>
              </w:rPr>
            </w:pPr>
            <w:r w:rsidRPr="003D2F48">
              <w:rPr>
                <w:rFonts w:cs="Arial"/>
                <w:b/>
              </w:rPr>
              <w:t>Information</w:t>
            </w:r>
          </w:p>
        </w:tc>
        <w:tc>
          <w:tcPr>
            <w:tcW w:w="5607" w:type="dxa"/>
          </w:tcPr>
          <w:p w14:paraId="26CD0AE5" w14:textId="4795DD20" w:rsidR="0071044E" w:rsidRPr="003D2F48" w:rsidRDefault="0071044E" w:rsidP="0071044E">
            <w:pPr>
              <w:rPr>
                <w:rFonts w:cs="Arial"/>
              </w:rPr>
            </w:pPr>
            <w:r w:rsidRPr="003D2F48">
              <w:rPr>
                <w:rFonts w:cs="Arial"/>
              </w:rPr>
              <w:t>means in relation to:</w:t>
            </w:r>
          </w:p>
          <w:p w14:paraId="2327C2D8" w14:textId="60012BAA" w:rsidR="0071044E" w:rsidRPr="0071044E" w:rsidRDefault="0071044E" w:rsidP="003D2F48">
            <w:pPr>
              <w:pStyle w:val="Definition1"/>
              <w:rPr>
                <w:rFonts w:cs="Arial"/>
              </w:rPr>
            </w:pPr>
            <w:r w:rsidRPr="0071044E">
              <w:rPr>
                <w:rFonts w:cs="Arial"/>
              </w:rPr>
              <w:t>FoIA, the meaning given under section 84 of the FoIA and which is held by the Authority or a FoIA Authority at the time of receipt of an RFI; or</w:t>
            </w:r>
          </w:p>
          <w:p w14:paraId="75A2E042" w14:textId="00D4847F" w:rsidR="0071044E" w:rsidRPr="0071044E" w:rsidRDefault="0071044E" w:rsidP="003D2F48">
            <w:pPr>
              <w:pStyle w:val="Definition1"/>
              <w:rPr>
                <w:rFonts w:cs="Arial"/>
              </w:rPr>
            </w:pPr>
            <w:r w:rsidRPr="0071044E">
              <w:rPr>
                <w:rFonts w:cs="Arial"/>
              </w:rPr>
              <w:t>EIR, has the meaning given under the definition of “environmental information” in section 2 of EIR and which is held by the Authority or a FoIA Authority at the time of receipt of an RFI</w:t>
            </w:r>
          </w:p>
        </w:tc>
      </w:tr>
      <w:tr w:rsidR="0071044E" w:rsidRPr="0071044E" w14:paraId="422380BD" w14:textId="77777777" w:rsidTr="003D2F48">
        <w:tc>
          <w:tcPr>
            <w:tcW w:w="1843" w:type="dxa"/>
          </w:tcPr>
          <w:p w14:paraId="7B93E57E" w14:textId="77777777" w:rsidR="0071044E" w:rsidRPr="003D2F48" w:rsidRDefault="0071044E" w:rsidP="0071044E">
            <w:pPr>
              <w:spacing w:before="60" w:after="200" w:line="312" w:lineRule="auto"/>
              <w:rPr>
                <w:rFonts w:cs="Arial"/>
                <w:b/>
              </w:rPr>
            </w:pPr>
            <w:r w:rsidRPr="003D2F48">
              <w:rPr>
                <w:rFonts w:cs="Arial"/>
                <w:b/>
              </w:rPr>
              <w:t>Procurement Law</w:t>
            </w:r>
          </w:p>
        </w:tc>
        <w:tc>
          <w:tcPr>
            <w:tcW w:w="5607" w:type="dxa"/>
          </w:tcPr>
          <w:p w14:paraId="73D80ACE" w14:textId="393A6258" w:rsidR="0071044E" w:rsidRPr="003D2F48" w:rsidRDefault="0071044E" w:rsidP="0071044E">
            <w:pPr>
              <w:spacing w:before="60" w:after="200" w:line="312" w:lineRule="auto"/>
              <w:rPr>
                <w:rFonts w:cs="Arial"/>
              </w:rPr>
            </w:pPr>
            <w:r w:rsidRPr="003D2F48">
              <w:rPr>
                <w:rFonts w:cs="Arial"/>
              </w:rPr>
              <w:t>means the Public Contracts Regulations 2015 (as amended) and the relevant case law of  relating to the above legislation in so far as it constitutes binding precedent. For the avoidance of any doubt, the Framework Agreement, any Selection Process and all Call-Off Contracts shall be governed by Public Contracts Regulations 2015 for their entire duration and shall not at any stage by governed by the Procurement Act 2023;</w:t>
            </w:r>
          </w:p>
        </w:tc>
      </w:tr>
      <w:tr w:rsidR="0071044E" w:rsidRPr="0071044E" w14:paraId="0912015A" w14:textId="77777777" w:rsidTr="008C198D">
        <w:tc>
          <w:tcPr>
            <w:tcW w:w="1843" w:type="dxa"/>
          </w:tcPr>
          <w:p w14:paraId="5CC331A4" w14:textId="5A01D252" w:rsidR="0071044E" w:rsidRPr="0071044E" w:rsidRDefault="0071044E" w:rsidP="0071044E">
            <w:pPr>
              <w:spacing w:before="60" w:after="200" w:line="312" w:lineRule="auto"/>
              <w:rPr>
                <w:rFonts w:cs="Arial"/>
                <w:b/>
              </w:rPr>
            </w:pPr>
            <w:r w:rsidRPr="003D2F48">
              <w:rPr>
                <w:rFonts w:cs="Arial"/>
                <w:b/>
              </w:rPr>
              <w:t>RFI</w:t>
            </w:r>
          </w:p>
        </w:tc>
        <w:tc>
          <w:tcPr>
            <w:tcW w:w="5607" w:type="dxa"/>
          </w:tcPr>
          <w:p w14:paraId="47545371" w14:textId="33BCB0AD" w:rsidR="0071044E" w:rsidRPr="0071044E" w:rsidRDefault="0071044E" w:rsidP="0071044E">
            <w:pPr>
              <w:spacing w:before="60" w:after="200" w:line="312" w:lineRule="auto"/>
              <w:rPr>
                <w:rFonts w:cs="Arial"/>
              </w:rPr>
            </w:pPr>
            <w:r w:rsidRPr="003D2F48">
              <w:rPr>
                <w:rFonts w:cs="Arial"/>
              </w:rPr>
              <w:t>shall have the meaning set out in FoIA or any request for information under EIR which may relate to this Agreement, a Call-Off Contract or Works or any activities or business of Authority or FoIA Authority</w:t>
            </w:r>
          </w:p>
        </w:tc>
      </w:tr>
      <w:tr w:rsidR="0071044E" w:rsidRPr="0071044E" w14:paraId="1201B9E1" w14:textId="77777777" w:rsidTr="003D2F48">
        <w:tc>
          <w:tcPr>
            <w:tcW w:w="1843" w:type="dxa"/>
          </w:tcPr>
          <w:p w14:paraId="670EAEE5" w14:textId="77777777" w:rsidR="0071044E" w:rsidRPr="003D2F48" w:rsidRDefault="0071044E" w:rsidP="0071044E">
            <w:pPr>
              <w:spacing w:before="60" w:after="200" w:line="312" w:lineRule="auto"/>
              <w:rPr>
                <w:rFonts w:cs="Arial"/>
                <w:b/>
              </w:rPr>
            </w:pPr>
            <w:r w:rsidRPr="003D2F48">
              <w:rPr>
                <w:rFonts w:cs="Arial"/>
                <w:b/>
              </w:rPr>
              <w:t xml:space="preserve">Request to Enter into a Call-Off Contract </w:t>
            </w:r>
          </w:p>
        </w:tc>
        <w:tc>
          <w:tcPr>
            <w:tcW w:w="5607" w:type="dxa"/>
          </w:tcPr>
          <w:p w14:paraId="39587809" w14:textId="063EA1D0" w:rsidR="0071044E" w:rsidRPr="003D2F48" w:rsidRDefault="0071044E" w:rsidP="0071044E">
            <w:pPr>
              <w:spacing w:before="60" w:after="200" w:line="312" w:lineRule="auto"/>
              <w:rPr>
                <w:rFonts w:cs="Arial"/>
              </w:rPr>
            </w:pPr>
            <w:r w:rsidRPr="003D2F48">
              <w:rPr>
                <w:rFonts w:cs="Arial"/>
              </w:rPr>
              <w:t>as defined in paragraph 1.4 of Part 1 of Schedule 3 to the Framework Agreement;</w:t>
            </w:r>
          </w:p>
        </w:tc>
      </w:tr>
      <w:tr w:rsidR="0071044E" w:rsidRPr="0071044E" w14:paraId="58680482" w14:textId="77777777" w:rsidTr="003D2F48">
        <w:tc>
          <w:tcPr>
            <w:tcW w:w="1843" w:type="dxa"/>
          </w:tcPr>
          <w:p w14:paraId="6744A096" w14:textId="77777777" w:rsidR="0071044E" w:rsidRPr="003D2F48" w:rsidRDefault="0071044E" w:rsidP="0071044E">
            <w:pPr>
              <w:spacing w:before="60" w:after="200" w:line="312" w:lineRule="auto"/>
              <w:rPr>
                <w:rFonts w:cs="Arial"/>
                <w:b/>
              </w:rPr>
            </w:pPr>
            <w:r w:rsidRPr="003D2F48">
              <w:rPr>
                <w:rFonts w:cs="Arial"/>
                <w:b/>
              </w:rPr>
              <w:t>Selection Process</w:t>
            </w:r>
          </w:p>
        </w:tc>
        <w:tc>
          <w:tcPr>
            <w:tcW w:w="5607" w:type="dxa"/>
          </w:tcPr>
          <w:p w14:paraId="4ED18F01" w14:textId="77777777" w:rsidR="0071044E" w:rsidRPr="003D2F48" w:rsidRDefault="0071044E" w:rsidP="0071044E">
            <w:pPr>
              <w:spacing w:before="60" w:after="200" w:line="312" w:lineRule="auto"/>
              <w:rPr>
                <w:rFonts w:cs="Arial"/>
              </w:rPr>
            </w:pPr>
            <w:r w:rsidRPr="003D2F48">
              <w:rPr>
                <w:rFonts w:cs="Arial"/>
              </w:rPr>
              <w:t>means a Selection Process as defined in the Framework Agreement.</w:t>
            </w:r>
          </w:p>
        </w:tc>
      </w:tr>
      <w:tr w:rsidR="0071044E" w:rsidRPr="0071044E" w14:paraId="23EDFA75" w14:textId="77777777" w:rsidTr="003D2F48">
        <w:tc>
          <w:tcPr>
            <w:tcW w:w="1843" w:type="dxa"/>
          </w:tcPr>
          <w:p w14:paraId="2981E5B1" w14:textId="77777777" w:rsidR="0071044E" w:rsidRPr="003D2F48" w:rsidRDefault="0071044E" w:rsidP="0071044E">
            <w:pPr>
              <w:spacing w:before="60" w:after="200" w:line="312" w:lineRule="auto"/>
              <w:rPr>
                <w:rFonts w:cs="Arial"/>
                <w:b/>
              </w:rPr>
            </w:pPr>
            <w:r w:rsidRPr="003D2F48">
              <w:rPr>
                <w:rFonts w:cs="Arial"/>
                <w:b/>
              </w:rPr>
              <w:t>Social Value</w:t>
            </w:r>
          </w:p>
        </w:tc>
        <w:tc>
          <w:tcPr>
            <w:tcW w:w="5607" w:type="dxa"/>
          </w:tcPr>
          <w:p w14:paraId="77557171" w14:textId="3FC91C04" w:rsidR="0071044E" w:rsidRPr="003D2F48" w:rsidRDefault="0071044E" w:rsidP="0071044E">
            <w:pPr>
              <w:spacing w:before="60" w:after="200" w:line="312" w:lineRule="auto"/>
              <w:rPr>
                <w:rFonts w:cs="Arial"/>
              </w:rPr>
            </w:pPr>
            <w:r w:rsidRPr="003D2F48">
              <w:rPr>
                <w:rFonts w:cs="Arial"/>
              </w:rPr>
              <w:t>as defined in the Framework Agreement;</w:t>
            </w:r>
          </w:p>
        </w:tc>
      </w:tr>
      <w:tr w:rsidR="0071044E" w:rsidRPr="0071044E" w14:paraId="05D040F4" w14:textId="77777777" w:rsidTr="003D2F48">
        <w:tc>
          <w:tcPr>
            <w:tcW w:w="1843" w:type="dxa"/>
          </w:tcPr>
          <w:p w14:paraId="3AA08CE6" w14:textId="0D3495F1" w:rsidR="0071044E" w:rsidRPr="003D2F48" w:rsidRDefault="0071044E" w:rsidP="0071044E">
            <w:pPr>
              <w:spacing w:before="60" w:after="200" w:line="312" w:lineRule="auto"/>
              <w:rPr>
                <w:rFonts w:cs="Arial"/>
                <w:b/>
              </w:rPr>
            </w:pPr>
            <w:r w:rsidRPr="003D2F48">
              <w:rPr>
                <w:rFonts w:cs="Arial"/>
                <w:b/>
              </w:rPr>
              <w:t>Website Information</w:t>
            </w:r>
          </w:p>
        </w:tc>
        <w:tc>
          <w:tcPr>
            <w:tcW w:w="5607" w:type="dxa"/>
          </w:tcPr>
          <w:p w14:paraId="3C4A3496" w14:textId="0FDB97F9" w:rsidR="0071044E" w:rsidRPr="003D2F48" w:rsidRDefault="0071044E" w:rsidP="0071044E">
            <w:pPr>
              <w:spacing w:before="60" w:after="200" w:line="312" w:lineRule="auto"/>
              <w:rPr>
                <w:rFonts w:cs="Arial"/>
              </w:rPr>
            </w:pPr>
            <w:r w:rsidRPr="003D2F48">
              <w:rPr>
                <w:rFonts w:cs="Arial"/>
              </w:rPr>
              <w:t>the information required by the Authority from time to time to update the SEWSCAP</w:t>
            </w:r>
            <w:r w:rsidRPr="0071044E">
              <w:rPr>
                <w:rFonts w:cs="Arial"/>
              </w:rPr>
              <w:t>4</w:t>
            </w:r>
            <w:r w:rsidRPr="003D2F48">
              <w:rPr>
                <w:rFonts w:cs="Arial"/>
              </w:rPr>
              <w:t xml:space="preserve"> website.</w:t>
            </w:r>
          </w:p>
        </w:tc>
      </w:tr>
    </w:tbl>
    <w:p w14:paraId="7BAE1E76" w14:textId="77777777" w:rsidR="007F4D5A" w:rsidRPr="003D2F48" w:rsidRDefault="007F4D5A" w:rsidP="007F4D5A">
      <w:pPr>
        <w:spacing w:before="60" w:after="200" w:line="312" w:lineRule="auto"/>
        <w:ind w:left="792"/>
        <w:rPr>
          <w:rFonts w:cs="Arial"/>
          <w:b/>
        </w:rPr>
      </w:pPr>
    </w:p>
    <w:p w14:paraId="61D38B67" w14:textId="77777777" w:rsidR="007F4D5A" w:rsidRPr="0071044E" w:rsidRDefault="007F4D5A" w:rsidP="003D2F48">
      <w:pPr>
        <w:pStyle w:val="Level2Number"/>
        <w:rPr>
          <w:rFonts w:cs="Arial"/>
          <w:b/>
        </w:rPr>
      </w:pPr>
      <w:r w:rsidRPr="0071044E">
        <w:rPr>
          <w:rFonts w:cs="Arial"/>
        </w:rPr>
        <w:t>In this Agreement unless the context otherwise requires:</w:t>
      </w:r>
      <w:bookmarkStart w:id="5" w:name="_DV_M36"/>
      <w:bookmarkStart w:id="6" w:name="_DV_M41"/>
      <w:bookmarkEnd w:id="5"/>
      <w:bookmarkEnd w:id="6"/>
    </w:p>
    <w:p w14:paraId="0B97D60C" w14:textId="77777777" w:rsidR="007F4D5A" w:rsidRPr="0071044E" w:rsidRDefault="007F4D5A" w:rsidP="003D2F48">
      <w:pPr>
        <w:pStyle w:val="Level3Number"/>
        <w:rPr>
          <w:rFonts w:cs="Arial"/>
          <w:b/>
        </w:rPr>
      </w:pPr>
      <w:r w:rsidRPr="0071044E">
        <w:rPr>
          <w:rFonts w:cs="Arial"/>
        </w:rPr>
        <w:t>references to a statute or statutory provision shall be construed as a reference to the same as from time to time amended, consolidated, modified, extended, re-enacted or replaced. Any reference to a statutory provision shall include any subordinate legislation made from time to time under that provision;</w:t>
      </w:r>
    </w:p>
    <w:p w14:paraId="5AFB45DA" w14:textId="77777777" w:rsidR="007F4D5A" w:rsidRPr="003D2F48" w:rsidRDefault="007F4D5A" w:rsidP="003D2F48">
      <w:pPr>
        <w:pStyle w:val="Level3Number"/>
        <w:rPr>
          <w:rFonts w:cs="Arial"/>
        </w:rPr>
      </w:pPr>
      <w:r w:rsidRPr="0071044E">
        <w:rPr>
          <w:rFonts w:cs="Arial"/>
        </w:rPr>
        <w:t>words in the singular shall include the plural and vice versa and a reference to a gender shall include a reference to all genders;</w:t>
      </w:r>
    </w:p>
    <w:p w14:paraId="74B39E93" w14:textId="77777777" w:rsidR="007F4D5A" w:rsidRPr="003D2F48" w:rsidRDefault="007F4D5A" w:rsidP="003D2F48">
      <w:pPr>
        <w:pStyle w:val="Level3Number"/>
        <w:rPr>
          <w:rFonts w:cs="Arial"/>
        </w:rPr>
      </w:pPr>
      <w:r w:rsidRPr="0071044E">
        <w:rPr>
          <w:rFonts w:cs="Arial"/>
        </w:rPr>
        <w:t>a reference to a person shall include a reference to a firm, a body corporate or unincorporated association or to a person’s executors or administrators;</w:t>
      </w:r>
    </w:p>
    <w:p w14:paraId="29D75A33" w14:textId="2DA0D28D" w:rsidR="007F4D5A" w:rsidRPr="003D2F48" w:rsidRDefault="007F4D5A" w:rsidP="003D2F48">
      <w:pPr>
        <w:pStyle w:val="Level3Number"/>
        <w:rPr>
          <w:rFonts w:cs="Arial"/>
        </w:rPr>
      </w:pPr>
      <w:r w:rsidRPr="0071044E">
        <w:rPr>
          <w:rFonts w:cs="Arial"/>
        </w:rPr>
        <w:t>a reference to a Clause or Schedule shall be a reference to a Clause or Schedule (as the case may be) of or to this Agreement</w:t>
      </w:r>
      <w:r w:rsidR="00AA3144" w:rsidRPr="0071044E">
        <w:rPr>
          <w:rFonts w:cs="Arial"/>
        </w:rPr>
        <w:t xml:space="preserve"> unless otherwise specified</w:t>
      </w:r>
      <w:r w:rsidRPr="0071044E">
        <w:rPr>
          <w:rFonts w:cs="Arial"/>
        </w:rPr>
        <w:t>;</w:t>
      </w:r>
    </w:p>
    <w:p w14:paraId="45AC267A" w14:textId="77777777" w:rsidR="007F4D5A" w:rsidRPr="003D2F48" w:rsidRDefault="007F4D5A" w:rsidP="003D2F48">
      <w:pPr>
        <w:pStyle w:val="Level3Number"/>
        <w:rPr>
          <w:rFonts w:cs="Arial"/>
        </w:rPr>
      </w:pPr>
      <w:r w:rsidRPr="003D2F48">
        <w:rPr>
          <w:rFonts w:cs="Arial"/>
        </w:rPr>
        <w:t>the headings are for convenience only and shall not affect the interpretation of any provision of this Agreement;</w:t>
      </w:r>
    </w:p>
    <w:p w14:paraId="784CE8E3" w14:textId="77777777" w:rsidR="007F4D5A" w:rsidRPr="003D2F48" w:rsidRDefault="007F4D5A" w:rsidP="003D2F48">
      <w:pPr>
        <w:pStyle w:val="Level3Number"/>
        <w:rPr>
          <w:rFonts w:cs="Arial"/>
        </w:rPr>
      </w:pPr>
      <w:r w:rsidRPr="003D2F48">
        <w:rPr>
          <w:rFonts w:cs="Arial"/>
        </w:rPr>
        <w:t>unless a right or remedy of a party is expressed to be an exclusive right or remedy, the exercise of it by a party is without prejudice to that party’s other rights and remedies;</w:t>
      </w:r>
    </w:p>
    <w:p w14:paraId="398F531D" w14:textId="77777777" w:rsidR="007F4D5A" w:rsidRPr="003D2F48" w:rsidRDefault="007F4D5A" w:rsidP="003D2F48">
      <w:pPr>
        <w:pStyle w:val="Level3Number"/>
        <w:rPr>
          <w:rFonts w:cs="Arial"/>
        </w:rPr>
      </w:pPr>
      <w:r w:rsidRPr="003D2F48">
        <w:rPr>
          <w:rFonts w:cs="Arial"/>
        </w:rPr>
        <w:t>any phrase introduced by the words “including”, “includes”, “in particular” or “for example” or similar shall be construed as illustrative and shall not limit the generality of the related general words; and</w:t>
      </w:r>
    </w:p>
    <w:p w14:paraId="4A7442BF" w14:textId="77777777" w:rsidR="007F4D5A" w:rsidRPr="003D2F48" w:rsidRDefault="007F4D5A" w:rsidP="003D2F48">
      <w:pPr>
        <w:pStyle w:val="Level3Number"/>
        <w:rPr>
          <w:rFonts w:cs="Arial"/>
        </w:rPr>
      </w:pPr>
      <w:r w:rsidRPr="003D2F48">
        <w:rPr>
          <w:rFonts w:cs="Arial"/>
        </w:rPr>
        <w:t>“writing” or “written” includes e-mail (provided that an error-free transmission report is received by the sender and no notification of malfunction or failure of transmission is received by the sender).</w:t>
      </w:r>
    </w:p>
    <w:p w14:paraId="6931709A" w14:textId="77777777" w:rsidR="005E31E0" w:rsidRPr="003D2F48" w:rsidRDefault="005433CE" w:rsidP="003D2F48">
      <w:pPr>
        <w:pStyle w:val="Level1Heading"/>
        <w:rPr>
          <w:rFonts w:ascii="Arial" w:hAnsi="Arial" w:cs="Arial"/>
        </w:rPr>
      </w:pPr>
      <w:r w:rsidRPr="003D2F48">
        <w:rPr>
          <w:rFonts w:ascii="Arial" w:hAnsi="Arial" w:cs="Arial"/>
        </w:rPr>
        <w:t>Warranties and Exclusion of Liability</w:t>
      </w:r>
    </w:p>
    <w:p w14:paraId="7F2DE046" w14:textId="7661E24D" w:rsidR="006E787D" w:rsidRPr="0071044E" w:rsidRDefault="005433CE" w:rsidP="008C198D">
      <w:pPr>
        <w:pStyle w:val="Level2Number"/>
        <w:rPr>
          <w:rFonts w:cs="Arial"/>
        </w:rPr>
      </w:pPr>
      <w:r w:rsidRPr="003D2F48">
        <w:rPr>
          <w:rFonts w:cs="Arial"/>
        </w:rPr>
        <w:t>The User warrants</w:t>
      </w:r>
      <w:r w:rsidR="006E787D" w:rsidRPr="0071044E">
        <w:rPr>
          <w:rFonts w:cs="Arial"/>
        </w:rPr>
        <w:t>:</w:t>
      </w:r>
    </w:p>
    <w:p w14:paraId="2BC8603B" w14:textId="3A8B0FA4" w:rsidR="006E787D" w:rsidRPr="0071044E" w:rsidRDefault="006E787D" w:rsidP="008C198D">
      <w:pPr>
        <w:pStyle w:val="Level3Number"/>
        <w:rPr>
          <w:rFonts w:cs="Arial"/>
        </w:rPr>
      </w:pPr>
      <w:r w:rsidRPr="0071044E">
        <w:rPr>
          <w:rFonts w:cs="Arial"/>
        </w:rPr>
        <w:t xml:space="preserve">that it is a Potential Employer listed in </w:t>
      </w:r>
      <w:r w:rsidRPr="0071044E">
        <w:rPr>
          <w:rFonts w:cs="Arial"/>
        </w:rPr>
        <w:fldChar w:fldCharType="begin"/>
      </w:r>
      <w:r w:rsidRPr="0071044E">
        <w:rPr>
          <w:rFonts w:cs="Arial"/>
        </w:rPr>
        <w:instrText xml:space="preserve"> REF _Ref178797498 \r \h </w:instrText>
      </w:r>
      <w:r w:rsidR="0071044E" w:rsidRPr="0071044E">
        <w:rPr>
          <w:rFonts w:cs="Arial"/>
        </w:rPr>
        <w:instrText xml:space="preserve"> \* MERGEFORMAT </w:instrText>
      </w:r>
      <w:r w:rsidRPr="0071044E">
        <w:rPr>
          <w:rFonts w:cs="Arial"/>
        </w:rPr>
      </w:r>
      <w:r w:rsidRPr="0071044E">
        <w:rPr>
          <w:rFonts w:cs="Arial"/>
        </w:rPr>
        <w:fldChar w:fldCharType="separate"/>
      </w:r>
      <w:r w:rsidR="00B34C1F">
        <w:rPr>
          <w:rFonts w:cs="Arial"/>
        </w:rPr>
        <w:t>Schedule 1</w:t>
      </w:r>
      <w:r w:rsidRPr="0071044E">
        <w:rPr>
          <w:rFonts w:cs="Arial"/>
        </w:rPr>
        <w:fldChar w:fldCharType="end"/>
      </w:r>
      <w:r w:rsidRPr="0071044E">
        <w:rPr>
          <w:rFonts w:cs="Arial"/>
        </w:rPr>
        <w:t xml:space="preserve"> of this </w:t>
      </w:r>
      <w:proofErr w:type="gramStart"/>
      <w:r w:rsidRPr="0071044E">
        <w:rPr>
          <w:rFonts w:cs="Arial"/>
        </w:rPr>
        <w:t>Agreement;</w:t>
      </w:r>
      <w:proofErr w:type="gramEnd"/>
    </w:p>
    <w:p w14:paraId="71FB41A7" w14:textId="23AB4744" w:rsidR="006E787D" w:rsidRPr="0071044E" w:rsidRDefault="005433CE" w:rsidP="008C198D">
      <w:pPr>
        <w:pStyle w:val="Level3Number"/>
        <w:rPr>
          <w:rFonts w:cs="Arial"/>
        </w:rPr>
      </w:pPr>
      <w:r w:rsidRPr="003D2F48">
        <w:rPr>
          <w:rFonts w:cs="Arial"/>
        </w:rPr>
        <w:t xml:space="preserve">that it has the necessary power and authority to use </w:t>
      </w:r>
      <w:r w:rsidR="0063753A" w:rsidRPr="003D2F48">
        <w:rPr>
          <w:rFonts w:cs="Arial"/>
        </w:rPr>
        <w:t>SEWSCAP 4</w:t>
      </w:r>
      <w:r w:rsidRPr="003D2F48">
        <w:rPr>
          <w:rFonts w:cs="Arial"/>
        </w:rPr>
        <w:t xml:space="preserve"> (including entering into Call-Off Contracts)</w:t>
      </w:r>
      <w:r w:rsidR="006E787D" w:rsidRPr="0071044E">
        <w:rPr>
          <w:rFonts w:cs="Arial"/>
        </w:rPr>
        <w:t>;</w:t>
      </w:r>
      <w:r w:rsidRPr="003D2F48">
        <w:rPr>
          <w:rFonts w:cs="Arial"/>
        </w:rPr>
        <w:t xml:space="preserve">and </w:t>
      </w:r>
    </w:p>
    <w:p w14:paraId="28B9AE45" w14:textId="2B60A5B7" w:rsidR="005433CE" w:rsidRPr="003D2F48" w:rsidRDefault="006E787D" w:rsidP="003D2F48">
      <w:pPr>
        <w:pStyle w:val="Level3Number"/>
        <w:rPr>
          <w:rFonts w:cs="Arial"/>
        </w:rPr>
      </w:pPr>
      <w:r w:rsidRPr="0071044E">
        <w:rPr>
          <w:rFonts w:cs="Arial"/>
        </w:rPr>
        <w:t xml:space="preserve">it </w:t>
      </w:r>
      <w:r w:rsidR="005433CE" w:rsidRPr="003D2F48">
        <w:rPr>
          <w:rFonts w:cs="Arial"/>
        </w:rPr>
        <w:t>has carried out all necessary steps and actions (including obtaining necessary approvals</w:t>
      </w:r>
      <w:r w:rsidR="00875177" w:rsidRPr="003D2F48">
        <w:rPr>
          <w:rFonts w:cs="Arial"/>
        </w:rPr>
        <w:t xml:space="preserve"> whether internal or otherwise</w:t>
      </w:r>
      <w:r w:rsidR="005433CE" w:rsidRPr="003D2F48">
        <w:rPr>
          <w:rFonts w:cs="Arial"/>
        </w:rPr>
        <w:t>) so as to comply with its own procedures and the Applicable Law.</w:t>
      </w:r>
    </w:p>
    <w:p w14:paraId="19E61B6B" w14:textId="61A85007" w:rsidR="006E787D" w:rsidRPr="0071044E" w:rsidRDefault="006E787D" w:rsidP="008C198D">
      <w:pPr>
        <w:pStyle w:val="Level2Number"/>
        <w:rPr>
          <w:rFonts w:cs="Arial"/>
        </w:rPr>
      </w:pPr>
      <w:r w:rsidRPr="0071044E">
        <w:rPr>
          <w:rFonts w:cs="Arial"/>
        </w:rPr>
        <w:t>The User acknowledges that the Authority:</w:t>
      </w:r>
    </w:p>
    <w:p w14:paraId="53F7DB98" w14:textId="77777777" w:rsidR="006E787D" w:rsidRPr="0071044E" w:rsidRDefault="006E787D" w:rsidP="008C198D">
      <w:pPr>
        <w:pStyle w:val="Level3Number"/>
        <w:rPr>
          <w:rFonts w:cs="Arial"/>
        </w:rPr>
      </w:pPr>
      <w:r w:rsidRPr="0071044E">
        <w:rPr>
          <w:rFonts w:cs="Arial"/>
        </w:rPr>
        <w:t xml:space="preserve">gives no warranty, undertaking or guarantees in respect of, nor makes no representation about, the ability of the User to use SEWSCAP 4 for the User’s intended purpose or in accordance with Applicable Law (including Procurement Law). </w:t>
      </w:r>
    </w:p>
    <w:p w14:paraId="541D2033" w14:textId="22FFD301" w:rsidR="006E787D" w:rsidRPr="0071044E" w:rsidRDefault="006E787D" w:rsidP="006E787D">
      <w:pPr>
        <w:pStyle w:val="Level3Number"/>
        <w:rPr>
          <w:rFonts w:cs="Arial"/>
        </w:rPr>
      </w:pPr>
      <w:r w:rsidRPr="0071044E">
        <w:rPr>
          <w:rFonts w:cs="Arial"/>
        </w:rPr>
        <w:t xml:space="preserve">gives no warranty, undertaking, or guarantee in relation to the performance of Framework Contractors; </w:t>
      </w:r>
    </w:p>
    <w:p w14:paraId="7E0757E1" w14:textId="02796987" w:rsidR="006E787D" w:rsidRPr="0071044E" w:rsidRDefault="006E787D" w:rsidP="006E787D">
      <w:pPr>
        <w:pStyle w:val="Level3Number"/>
        <w:rPr>
          <w:rFonts w:cs="Arial"/>
        </w:rPr>
      </w:pPr>
      <w:r w:rsidRPr="0071044E">
        <w:rPr>
          <w:rFonts w:cs="Arial"/>
        </w:rPr>
        <w:t xml:space="preserve">gives no warranty, undertaking, or guarantee in respect of the Website Information, or in relation to the suitability, validity, compliance with laws or regulations or otherwise of </w:t>
      </w:r>
      <w:r w:rsidR="0071044E" w:rsidRPr="0071044E">
        <w:rPr>
          <w:rFonts w:cs="Arial"/>
        </w:rPr>
        <w:t>SEWSCAP4</w:t>
      </w:r>
      <w:r w:rsidRPr="0071044E">
        <w:rPr>
          <w:rFonts w:cs="Arial"/>
        </w:rPr>
        <w:t xml:space="preserve">; and </w:t>
      </w:r>
    </w:p>
    <w:p w14:paraId="74FEFCC5" w14:textId="669C11AF" w:rsidR="0071044E" w:rsidRPr="0071044E" w:rsidRDefault="0071044E" w:rsidP="0071044E">
      <w:pPr>
        <w:pStyle w:val="Level3Number"/>
        <w:rPr>
          <w:rFonts w:cs="Arial"/>
        </w:rPr>
      </w:pPr>
      <w:r w:rsidRPr="0071044E">
        <w:rPr>
          <w:rFonts w:cs="Arial"/>
        </w:rPr>
        <w:t>reserves the right to determine or change any appointments within the limits allowed under the terms of SEWSCAP4, and to suspend the use of one or more of SEWSCAP4 by the User on written notice having immediate effect.</w:t>
      </w:r>
    </w:p>
    <w:p w14:paraId="43159136" w14:textId="0305F104" w:rsidR="006E787D" w:rsidRPr="0071044E" w:rsidRDefault="006E787D" w:rsidP="0071044E">
      <w:pPr>
        <w:pStyle w:val="Level2Number"/>
        <w:rPr>
          <w:rFonts w:cs="Arial"/>
        </w:rPr>
      </w:pPr>
      <w:r w:rsidRPr="0071044E">
        <w:rPr>
          <w:rFonts w:cs="Arial"/>
        </w:rPr>
        <w:t>The User acknowledges this and further acknowledges that the User is wholly responsible for carrying its own due diligence to ensure that it is able to use SEWSCAP 4 for the User’s intended purpose in accordance with Applicable Law.</w:t>
      </w:r>
    </w:p>
    <w:p w14:paraId="765F5D3D" w14:textId="0936E46F" w:rsidR="005433CE" w:rsidRPr="003D2F48" w:rsidRDefault="005433CE" w:rsidP="003D2F48">
      <w:pPr>
        <w:pStyle w:val="Level2Number"/>
        <w:rPr>
          <w:rFonts w:cs="Arial"/>
        </w:rPr>
      </w:pPr>
      <w:r w:rsidRPr="003D2F48">
        <w:rPr>
          <w:rFonts w:cs="Arial"/>
        </w:rPr>
        <w:t xml:space="preserve">The </w:t>
      </w:r>
      <w:r w:rsidR="00B60CAC" w:rsidRPr="003D2F48">
        <w:rPr>
          <w:rFonts w:cs="Arial"/>
        </w:rPr>
        <w:t xml:space="preserve">Authority and the </w:t>
      </w:r>
      <w:r w:rsidRPr="003D2F48">
        <w:rPr>
          <w:rFonts w:cs="Arial"/>
        </w:rPr>
        <w:t>User warrant</w:t>
      </w:r>
      <w:r w:rsidR="00B60CAC" w:rsidRPr="003D2F48">
        <w:rPr>
          <w:rFonts w:cs="Arial"/>
        </w:rPr>
        <w:t xml:space="preserve"> to each other</w:t>
      </w:r>
      <w:r w:rsidRPr="003D2F48">
        <w:rPr>
          <w:rFonts w:cs="Arial"/>
        </w:rPr>
        <w:t xml:space="preserve"> that </w:t>
      </w:r>
      <w:r w:rsidR="00B60CAC" w:rsidRPr="003D2F48">
        <w:rPr>
          <w:rFonts w:cs="Arial"/>
        </w:rPr>
        <w:t xml:space="preserve">their respective </w:t>
      </w:r>
      <w:r w:rsidRPr="003D2F48">
        <w:rPr>
          <w:rFonts w:cs="Arial"/>
        </w:rPr>
        <w:t>representative(s) who execute this Agreement are duly authorised and empowered to do so.</w:t>
      </w:r>
    </w:p>
    <w:p w14:paraId="73524535" w14:textId="77777777" w:rsidR="00875177" w:rsidRPr="003D2F48" w:rsidRDefault="00875177" w:rsidP="003D2F48">
      <w:pPr>
        <w:pStyle w:val="Level2Number"/>
        <w:rPr>
          <w:rFonts w:cs="Arial"/>
        </w:rPr>
      </w:pPr>
      <w:bookmarkStart w:id="7" w:name="_Ref178798874"/>
      <w:r w:rsidRPr="003D2F48">
        <w:rPr>
          <w:rFonts w:cs="Arial"/>
        </w:rPr>
        <w:t>Neither Party limits its liability to the other for death or personal injury arising from negligence, or for any liability arising from fraud or fraudulent misrepresentation.</w:t>
      </w:r>
      <w:bookmarkEnd w:id="7"/>
    </w:p>
    <w:p w14:paraId="3635F3D9" w14:textId="33870761" w:rsidR="00875177" w:rsidRPr="003D2F48" w:rsidRDefault="00875177" w:rsidP="003D2F48">
      <w:pPr>
        <w:pStyle w:val="Level2Number"/>
        <w:rPr>
          <w:rFonts w:cs="Arial"/>
        </w:rPr>
      </w:pPr>
      <w:r w:rsidRPr="003D2F48">
        <w:rPr>
          <w:rFonts w:cs="Arial"/>
        </w:rPr>
        <w:t xml:space="preserve">Subject to Clause </w:t>
      </w:r>
      <w:r w:rsidR="00B34C1F">
        <w:rPr>
          <w:rFonts w:cs="Arial"/>
        </w:rPr>
        <w:fldChar w:fldCharType="begin"/>
      </w:r>
      <w:r w:rsidR="00B34C1F">
        <w:rPr>
          <w:rFonts w:cs="Arial"/>
        </w:rPr>
        <w:instrText xml:space="preserve"> REF _Ref178798874 \r \h </w:instrText>
      </w:r>
      <w:r w:rsidR="00B34C1F">
        <w:rPr>
          <w:rFonts w:cs="Arial"/>
        </w:rPr>
      </w:r>
      <w:r w:rsidR="00B34C1F">
        <w:rPr>
          <w:rFonts w:cs="Arial"/>
        </w:rPr>
        <w:fldChar w:fldCharType="separate"/>
      </w:r>
      <w:r w:rsidR="00B34C1F">
        <w:rPr>
          <w:rFonts w:cs="Arial"/>
        </w:rPr>
        <w:t>3.5</w:t>
      </w:r>
      <w:r w:rsidR="00B34C1F">
        <w:rPr>
          <w:rFonts w:cs="Arial"/>
        </w:rPr>
        <w:fldChar w:fldCharType="end"/>
      </w:r>
      <w:r w:rsidRPr="003D2F48">
        <w:rPr>
          <w:rFonts w:cs="Arial"/>
        </w:rPr>
        <w:t xml:space="preserve"> above, t</w:t>
      </w:r>
      <w:r w:rsidR="005433CE" w:rsidRPr="003D2F48">
        <w:rPr>
          <w:rFonts w:cs="Arial"/>
        </w:rPr>
        <w:t>he Authority excludes any and all liability to the User including in contract, tort</w:t>
      </w:r>
      <w:r w:rsidR="00BB641D" w:rsidRPr="003D2F48">
        <w:rPr>
          <w:rFonts w:cs="Arial"/>
        </w:rPr>
        <w:t xml:space="preserve"> (including negligence)</w:t>
      </w:r>
      <w:r w:rsidR="005433CE" w:rsidRPr="003D2F48">
        <w:rPr>
          <w:rFonts w:cs="Arial"/>
        </w:rPr>
        <w:t xml:space="preserve">, breach of statutory duty, </w:t>
      </w:r>
      <w:r w:rsidR="00B60CAC" w:rsidRPr="003D2F48">
        <w:rPr>
          <w:rFonts w:cs="Arial"/>
        </w:rPr>
        <w:t>Procurement L</w:t>
      </w:r>
      <w:r w:rsidR="00A23952" w:rsidRPr="003D2F48">
        <w:rPr>
          <w:rFonts w:cs="Arial"/>
        </w:rPr>
        <w:t xml:space="preserve">aw, competition law, </w:t>
      </w:r>
      <w:r w:rsidR="005433CE" w:rsidRPr="003D2F48">
        <w:rPr>
          <w:rFonts w:cs="Arial"/>
        </w:rPr>
        <w:t>public law including judicial review, restitution</w:t>
      </w:r>
      <w:r w:rsidR="00A23952" w:rsidRPr="003D2F48">
        <w:rPr>
          <w:rFonts w:cs="Arial"/>
        </w:rPr>
        <w:t>, legitimate expectation</w:t>
      </w:r>
      <w:r w:rsidR="005433CE" w:rsidRPr="003D2F48">
        <w:rPr>
          <w:rFonts w:cs="Arial"/>
        </w:rPr>
        <w:t xml:space="preserve"> or any other area of liability to the fullest extent</w:t>
      </w:r>
      <w:r w:rsidR="00A23952" w:rsidRPr="003D2F48">
        <w:rPr>
          <w:rFonts w:cs="Arial"/>
        </w:rPr>
        <w:t xml:space="preserve"> permitted by law, for any loss,</w:t>
      </w:r>
      <w:r w:rsidR="005433CE" w:rsidRPr="003D2F48">
        <w:rPr>
          <w:rFonts w:cs="Arial"/>
        </w:rPr>
        <w:t xml:space="preserve"> damage</w:t>
      </w:r>
      <w:r w:rsidR="00A23952" w:rsidRPr="003D2F48">
        <w:rPr>
          <w:rFonts w:cs="Arial"/>
        </w:rPr>
        <w:t>, costs or proceedings</w:t>
      </w:r>
      <w:r w:rsidR="005433CE" w:rsidRPr="003D2F48">
        <w:rPr>
          <w:rFonts w:cs="Arial"/>
        </w:rPr>
        <w:t xml:space="preserve"> whatsoever </w:t>
      </w:r>
      <w:r w:rsidR="00A23952" w:rsidRPr="003D2F48">
        <w:rPr>
          <w:rFonts w:cs="Arial"/>
        </w:rPr>
        <w:t>arising out of</w:t>
      </w:r>
      <w:r w:rsidR="0071044E" w:rsidRPr="0071044E">
        <w:rPr>
          <w:rFonts w:cs="Arial"/>
        </w:rPr>
        <w:t>:</w:t>
      </w:r>
    </w:p>
    <w:p w14:paraId="4ED88D65" w14:textId="77777777" w:rsidR="005433CE" w:rsidRPr="0071044E" w:rsidRDefault="00875177" w:rsidP="003D2F48">
      <w:pPr>
        <w:pStyle w:val="Level3Number"/>
        <w:rPr>
          <w:rFonts w:cs="Arial"/>
        </w:rPr>
      </w:pPr>
      <w:r w:rsidRPr="0071044E">
        <w:rPr>
          <w:rFonts w:cs="Arial"/>
        </w:rPr>
        <w:t xml:space="preserve">any </w:t>
      </w:r>
      <w:r w:rsidR="00B60CAC" w:rsidRPr="0071044E">
        <w:rPr>
          <w:rFonts w:cs="Arial"/>
        </w:rPr>
        <w:t xml:space="preserve">claim or </w:t>
      </w:r>
      <w:r w:rsidRPr="0071044E">
        <w:rPr>
          <w:rFonts w:cs="Arial"/>
        </w:rPr>
        <w:t>issue a</w:t>
      </w:r>
      <w:r w:rsidR="00B60CAC" w:rsidRPr="0071044E">
        <w:rPr>
          <w:rFonts w:cs="Arial"/>
        </w:rPr>
        <w:t>s to whether the User had</w:t>
      </w:r>
      <w:r w:rsidRPr="0071044E">
        <w:rPr>
          <w:rFonts w:cs="Arial"/>
        </w:rPr>
        <w:t xml:space="preserve"> the necessary power and authority and/or has </w:t>
      </w:r>
      <w:r w:rsidR="00B60CAC" w:rsidRPr="0071044E">
        <w:rPr>
          <w:rFonts w:cs="Arial"/>
        </w:rPr>
        <w:t>complied with all applicable procedural requirements; and/or</w:t>
      </w:r>
    </w:p>
    <w:p w14:paraId="64B5330E" w14:textId="77777777" w:rsidR="00B60CAC" w:rsidRPr="0071044E" w:rsidRDefault="00B60CAC" w:rsidP="003D2F48">
      <w:pPr>
        <w:pStyle w:val="Level3Number"/>
        <w:rPr>
          <w:rFonts w:cs="Arial"/>
        </w:rPr>
      </w:pPr>
      <w:r w:rsidRPr="0071044E">
        <w:rPr>
          <w:rFonts w:cs="Arial"/>
        </w:rPr>
        <w:t>any claim or issue as to whether the User has complied with its obligations under Procurement Law</w:t>
      </w:r>
      <w:r w:rsidR="00BB641D" w:rsidRPr="0071044E">
        <w:rPr>
          <w:rFonts w:cs="Arial"/>
        </w:rPr>
        <w:t>,</w:t>
      </w:r>
    </w:p>
    <w:p w14:paraId="16749859" w14:textId="5E32EF46" w:rsidR="00B60CAC" w:rsidRPr="0071044E" w:rsidRDefault="00B60CAC" w:rsidP="003D2F48">
      <w:pPr>
        <w:pStyle w:val="BodyText2"/>
        <w:rPr>
          <w:rFonts w:cs="Arial"/>
        </w:rPr>
      </w:pPr>
      <w:r w:rsidRPr="0071044E">
        <w:rPr>
          <w:rFonts w:cs="Arial"/>
        </w:rPr>
        <w:t>in each case in relation to the User entering or proposing to enter into a Call-Off Contract an</w:t>
      </w:r>
      <w:r w:rsidR="004C1BD4" w:rsidRPr="0071044E">
        <w:rPr>
          <w:rFonts w:cs="Arial"/>
        </w:rPr>
        <w:t xml:space="preserve">d/or the User’s use of </w:t>
      </w:r>
      <w:r w:rsidR="0063753A" w:rsidRPr="0071044E">
        <w:rPr>
          <w:rFonts w:cs="Arial"/>
        </w:rPr>
        <w:t>SEWSCAP 4</w:t>
      </w:r>
      <w:r w:rsidRPr="0071044E">
        <w:rPr>
          <w:rFonts w:cs="Arial"/>
        </w:rPr>
        <w:t>.</w:t>
      </w:r>
    </w:p>
    <w:p w14:paraId="12055644" w14:textId="77777777" w:rsidR="00BB641D" w:rsidRPr="0071044E" w:rsidRDefault="00BB641D" w:rsidP="003D2F48">
      <w:pPr>
        <w:pStyle w:val="Level2Number"/>
        <w:rPr>
          <w:rFonts w:cs="Arial"/>
        </w:rPr>
      </w:pPr>
      <w:r w:rsidRPr="0071044E">
        <w:rPr>
          <w:rFonts w:cs="Arial"/>
        </w:rPr>
        <w:t>The User acknowledges that the Authority shall not in any way be responsible or held liable for any loss, damage, costs or proceedings whatsoever arising out of the performance of any Call-Off Contract(s), such matters being between the User and the relevant Framework Contractor(s).</w:t>
      </w:r>
    </w:p>
    <w:p w14:paraId="71CB3090" w14:textId="77777777" w:rsidR="00150861" w:rsidRPr="003D2F48" w:rsidRDefault="003D33E0" w:rsidP="003D2F48">
      <w:pPr>
        <w:pStyle w:val="Level1Heading"/>
        <w:rPr>
          <w:rFonts w:ascii="Arial" w:hAnsi="Arial" w:cs="Arial"/>
        </w:rPr>
      </w:pPr>
      <w:r w:rsidRPr="003D2F48">
        <w:rPr>
          <w:rFonts w:ascii="Arial" w:hAnsi="Arial" w:cs="Arial"/>
        </w:rPr>
        <w:t>U</w:t>
      </w:r>
      <w:r w:rsidR="00EC00D8" w:rsidRPr="003D2F48">
        <w:rPr>
          <w:rFonts w:ascii="Arial" w:hAnsi="Arial" w:cs="Arial"/>
        </w:rPr>
        <w:t>se</w:t>
      </w:r>
      <w:r w:rsidRPr="003D2F48">
        <w:rPr>
          <w:rFonts w:ascii="Arial" w:hAnsi="Arial" w:cs="Arial"/>
        </w:rPr>
        <w:t xml:space="preserve"> of</w:t>
      </w:r>
      <w:r w:rsidR="00EC00D8" w:rsidRPr="003D2F48">
        <w:rPr>
          <w:rFonts w:ascii="Arial" w:hAnsi="Arial" w:cs="Arial"/>
        </w:rPr>
        <w:t xml:space="preserve"> the Framework Agreement</w:t>
      </w:r>
    </w:p>
    <w:p w14:paraId="1B12F78E" w14:textId="77777777" w:rsidR="00E117C3" w:rsidRPr="0071044E" w:rsidRDefault="00E117C3" w:rsidP="003D2F48">
      <w:pPr>
        <w:pStyle w:val="Level2Number"/>
        <w:rPr>
          <w:rFonts w:cs="Arial"/>
          <w:b/>
        </w:rPr>
      </w:pPr>
      <w:r w:rsidRPr="0071044E">
        <w:rPr>
          <w:rFonts w:cs="Arial"/>
        </w:rPr>
        <w:t xml:space="preserve">The </w:t>
      </w:r>
      <w:r w:rsidR="00677A56" w:rsidRPr="0071044E">
        <w:rPr>
          <w:rFonts w:cs="Arial"/>
        </w:rPr>
        <w:t>User</w:t>
      </w:r>
      <w:r w:rsidRPr="0071044E">
        <w:rPr>
          <w:rFonts w:cs="Arial"/>
        </w:rPr>
        <w:t xml:space="preserve"> must not </w:t>
      </w:r>
      <w:r w:rsidR="00010336" w:rsidRPr="0071044E">
        <w:rPr>
          <w:rFonts w:cs="Arial"/>
        </w:rPr>
        <w:t>commence any Selection Process</w:t>
      </w:r>
      <w:r w:rsidRPr="0071044E">
        <w:rPr>
          <w:rFonts w:cs="Arial"/>
        </w:rPr>
        <w:t xml:space="preserve"> or enter into any Call-Off Contract without the prior consent of the </w:t>
      </w:r>
      <w:r w:rsidR="00A23952" w:rsidRPr="0071044E">
        <w:rPr>
          <w:rFonts w:cs="Arial"/>
        </w:rPr>
        <w:t>Authority</w:t>
      </w:r>
      <w:r w:rsidRPr="0071044E">
        <w:rPr>
          <w:rFonts w:cs="Arial"/>
        </w:rPr>
        <w:t>.</w:t>
      </w:r>
    </w:p>
    <w:p w14:paraId="41AFC426" w14:textId="4EE8DCD4" w:rsidR="00A23952" w:rsidRPr="0071044E" w:rsidRDefault="00E117C3" w:rsidP="003D2F48">
      <w:pPr>
        <w:pStyle w:val="Level2Number"/>
        <w:rPr>
          <w:rFonts w:cs="Arial"/>
          <w:b/>
        </w:rPr>
      </w:pPr>
      <w:r w:rsidRPr="0071044E">
        <w:rPr>
          <w:rFonts w:cs="Arial"/>
        </w:rPr>
        <w:t xml:space="preserve">Before the </w:t>
      </w:r>
      <w:r w:rsidR="00677A56" w:rsidRPr="0071044E">
        <w:rPr>
          <w:rFonts w:cs="Arial"/>
        </w:rPr>
        <w:t>User</w:t>
      </w:r>
      <w:r w:rsidRPr="0071044E">
        <w:rPr>
          <w:rFonts w:cs="Arial"/>
        </w:rPr>
        <w:t xml:space="preserve"> can </w:t>
      </w:r>
      <w:r w:rsidR="00010336" w:rsidRPr="0071044E">
        <w:rPr>
          <w:rFonts w:cs="Arial"/>
        </w:rPr>
        <w:t>commence a Selection Process</w:t>
      </w:r>
      <w:r w:rsidRPr="0071044E">
        <w:rPr>
          <w:rFonts w:cs="Arial"/>
        </w:rPr>
        <w:t xml:space="preserve">, it must </w:t>
      </w:r>
      <w:r w:rsidR="00A23952" w:rsidRPr="0071044E">
        <w:rPr>
          <w:rFonts w:cs="Arial"/>
        </w:rPr>
        <w:t>notify the Authority of</w:t>
      </w:r>
      <w:r w:rsidR="0071044E" w:rsidRPr="0071044E">
        <w:rPr>
          <w:rFonts w:cs="Arial"/>
        </w:rPr>
        <w:t>:</w:t>
      </w:r>
      <w:r w:rsidR="00A23952" w:rsidRPr="0071044E">
        <w:rPr>
          <w:rFonts w:cs="Arial"/>
        </w:rPr>
        <w:t xml:space="preserve"> </w:t>
      </w:r>
    </w:p>
    <w:p w14:paraId="0F04BD2D" w14:textId="77777777" w:rsidR="00A23952" w:rsidRPr="0071044E" w:rsidRDefault="003E279F" w:rsidP="003D2F48">
      <w:pPr>
        <w:pStyle w:val="Level3Number"/>
        <w:rPr>
          <w:rFonts w:cs="Arial"/>
          <w:b/>
        </w:rPr>
      </w:pPr>
      <w:r w:rsidRPr="0071044E">
        <w:rPr>
          <w:rFonts w:cs="Arial"/>
        </w:rPr>
        <w:t>t</w:t>
      </w:r>
      <w:r w:rsidR="00A23952" w:rsidRPr="0071044E">
        <w:rPr>
          <w:rFonts w:cs="Arial"/>
        </w:rPr>
        <w:t>he nature of the works or services to be undertaken under the proposed Call-Off Contract;</w:t>
      </w:r>
    </w:p>
    <w:p w14:paraId="43DA12E2" w14:textId="77777777" w:rsidR="003E279F" w:rsidRPr="0071044E" w:rsidRDefault="003E279F" w:rsidP="003D2F48">
      <w:pPr>
        <w:pStyle w:val="Level3Number"/>
        <w:rPr>
          <w:rFonts w:cs="Arial"/>
          <w:b/>
        </w:rPr>
      </w:pPr>
      <w:r w:rsidRPr="0071044E">
        <w:rPr>
          <w:rFonts w:cs="Arial"/>
        </w:rPr>
        <w:t>t</w:t>
      </w:r>
      <w:r w:rsidR="00A23952" w:rsidRPr="0071044E">
        <w:rPr>
          <w:rFonts w:cs="Arial"/>
        </w:rPr>
        <w:t>he estimated value of the proposed Call-Off Contract</w:t>
      </w:r>
      <w:r w:rsidRPr="0071044E">
        <w:rPr>
          <w:rFonts w:cs="Arial"/>
        </w:rPr>
        <w:t>;</w:t>
      </w:r>
    </w:p>
    <w:p w14:paraId="20133009" w14:textId="77777777" w:rsidR="00010336" w:rsidRPr="0071044E" w:rsidRDefault="003E279F" w:rsidP="003D2F48">
      <w:pPr>
        <w:pStyle w:val="Level3Number"/>
        <w:rPr>
          <w:rFonts w:cs="Arial"/>
          <w:b/>
        </w:rPr>
      </w:pPr>
      <w:r w:rsidRPr="0071044E">
        <w:rPr>
          <w:rFonts w:cs="Arial"/>
        </w:rPr>
        <w:t xml:space="preserve">the Lot which the User proposes to use; </w:t>
      </w:r>
    </w:p>
    <w:p w14:paraId="1B268B22" w14:textId="77777777" w:rsidR="003E279F" w:rsidRPr="0071044E" w:rsidRDefault="00010336" w:rsidP="003D2F48">
      <w:pPr>
        <w:pStyle w:val="Level3Number"/>
        <w:rPr>
          <w:rFonts w:cs="Arial"/>
          <w:b/>
        </w:rPr>
      </w:pPr>
      <w:r w:rsidRPr="0071044E">
        <w:rPr>
          <w:rFonts w:cs="Arial"/>
        </w:rPr>
        <w:t xml:space="preserve">the Selection Process which the User proposes to use; </w:t>
      </w:r>
      <w:r w:rsidR="003E279F" w:rsidRPr="0071044E">
        <w:rPr>
          <w:rFonts w:cs="Arial"/>
        </w:rPr>
        <w:t>and</w:t>
      </w:r>
    </w:p>
    <w:p w14:paraId="30B4643B" w14:textId="77777777" w:rsidR="00E117C3" w:rsidRPr="0071044E" w:rsidRDefault="003E279F" w:rsidP="003D2F48">
      <w:pPr>
        <w:pStyle w:val="Level3Number"/>
        <w:rPr>
          <w:rFonts w:cs="Arial"/>
          <w:b/>
        </w:rPr>
      </w:pPr>
      <w:r w:rsidRPr="0071044E">
        <w:rPr>
          <w:rFonts w:cs="Arial"/>
        </w:rPr>
        <w:t xml:space="preserve">the award or tender procedure which the User proposes to use. </w:t>
      </w:r>
      <w:r w:rsidR="00E117C3" w:rsidRPr="0071044E">
        <w:rPr>
          <w:rFonts w:cs="Arial"/>
        </w:rPr>
        <w:t xml:space="preserve"> </w:t>
      </w:r>
    </w:p>
    <w:p w14:paraId="1375ECD9" w14:textId="77777777" w:rsidR="004717F8" w:rsidRPr="0071044E" w:rsidRDefault="004717F8" w:rsidP="003D2F48">
      <w:pPr>
        <w:pStyle w:val="Level2Number"/>
        <w:rPr>
          <w:rFonts w:cs="Arial"/>
        </w:rPr>
      </w:pPr>
      <w:r w:rsidRPr="0071044E">
        <w:rPr>
          <w:rFonts w:cs="Arial"/>
        </w:rPr>
        <w:t xml:space="preserve">The User shall </w:t>
      </w:r>
      <w:r w:rsidR="00990693" w:rsidRPr="0071044E">
        <w:rPr>
          <w:rFonts w:cs="Arial"/>
        </w:rPr>
        <w:t xml:space="preserve">in </w:t>
      </w:r>
      <w:r w:rsidR="00010336" w:rsidRPr="0071044E">
        <w:rPr>
          <w:rFonts w:cs="Arial"/>
        </w:rPr>
        <w:t>conducting any Selection Process and/or</w:t>
      </w:r>
      <w:r w:rsidR="00990693" w:rsidRPr="0071044E">
        <w:rPr>
          <w:rFonts w:cs="Arial"/>
        </w:rPr>
        <w:t xml:space="preserve"> awarding any Call-Off Contract comply with the provisions of Clause 7 of the Framework Agreement (</w:t>
      </w:r>
      <w:r w:rsidR="00990693" w:rsidRPr="0071044E">
        <w:rPr>
          <w:rFonts w:cs="Arial"/>
          <w:i/>
        </w:rPr>
        <w:t>Mechanism for Letting Call-Off Contracts</w:t>
      </w:r>
      <w:r w:rsidR="00990693" w:rsidRPr="0071044E">
        <w:rPr>
          <w:rFonts w:cs="Arial"/>
        </w:rPr>
        <w:t>) and Schedule 3 to the Framework Agreement (</w:t>
      </w:r>
      <w:r w:rsidR="00990693" w:rsidRPr="0071044E">
        <w:rPr>
          <w:rFonts w:cs="Arial"/>
          <w:i/>
        </w:rPr>
        <w:t>Mechanism for Letting Call-Off Contracts</w:t>
      </w:r>
      <w:r w:rsidR="00990693" w:rsidRPr="0071044E">
        <w:rPr>
          <w:rFonts w:cs="Arial"/>
        </w:rPr>
        <w:t>).</w:t>
      </w:r>
    </w:p>
    <w:p w14:paraId="2E0C0A43" w14:textId="566C853C" w:rsidR="00176148" w:rsidRPr="0071044E" w:rsidRDefault="00010336" w:rsidP="003D2F48">
      <w:pPr>
        <w:pStyle w:val="Level2Number"/>
        <w:rPr>
          <w:rFonts w:cs="Arial"/>
        </w:rPr>
      </w:pPr>
      <w:r w:rsidRPr="0071044E">
        <w:rPr>
          <w:rFonts w:cs="Arial"/>
        </w:rPr>
        <w:t>If the User is using Selectio</w:t>
      </w:r>
      <w:r w:rsidR="004C1BD4" w:rsidRPr="0071044E">
        <w:rPr>
          <w:rFonts w:cs="Arial"/>
        </w:rPr>
        <w:t>n Process A (Direct Award</w:t>
      </w:r>
      <w:r w:rsidRPr="0071044E">
        <w:rPr>
          <w:rFonts w:cs="Arial"/>
        </w:rPr>
        <w:t xml:space="preserve">) it shall only issue a Request to Enter into a Call-Off Contract (pursuant to and as defined in Schedule 3 to the Framework Agreement) to the Framework Contractor </w:t>
      </w:r>
      <w:r w:rsidR="00176148" w:rsidRPr="0071044E">
        <w:rPr>
          <w:rFonts w:cs="Arial"/>
        </w:rPr>
        <w:t xml:space="preserve">that has been established through objective and transparent Direct Award Criteria in the relevant lot that will provide the best price/quality ration. </w:t>
      </w:r>
      <w:r w:rsidRPr="0071044E">
        <w:rPr>
          <w:rFonts w:cs="Arial"/>
        </w:rPr>
        <w:t xml:space="preserve">If that Framework Contractor fails to accept the Request to </w:t>
      </w:r>
      <w:r w:rsidR="00176148" w:rsidRPr="0071044E">
        <w:rPr>
          <w:rFonts w:cs="Arial"/>
        </w:rPr>
        <w:t>Enter into a Call-Off Contract for any reason then the user may award the Call-Off Contract to the next highest-placed Framework Contractor under the above methodology.</w:t>
      </w:r>
    </w:p>
    <w:p w14:paraId="1EF2867B" w14:textId="77777777" w:rsidR="00010336" w:rsidRPr="0071044E" w:rsidRDefault="00176148" w:rsidP="003D2F48">
      <w:pPr>
        <w:pStyle w:val="Level2Number"/>
        <w:rPr>
          <w:rFonts w:cs="Arial"/>
        </w:rPr>
      </w:pPr>
      <w:r w:rsidRPr="0071044E">
        <w:rPr>
          <w:rFonts w:cs="Arial"/>
        </w:rPr>
        <w:t>The user must</w:t>
      </w:r>
      <w:r w:rsidR="001E4954" w:rsidRPr="0071044E">
        <w:rPr>
          <w:rFonts w:cs="Arial"/>
        </w:rPr>
        <w:t xml:space="preserve"> notify</w:t>
      </w:r>
      <w:r w:rsidRPr="0071044E">
        <w:rPr>
          <w:rFonts w:cs="Arial"/>
        </w:rPr>
        <w:t xml:space="preserve"> its decision to all Framework Contractors on the relevant Lot including the Direct Award Criteria used and the reasons for its decision</w:t>
      </w:r>
      <w:r w:rsidR="001E4954" w:rsidRPr="0071044E">
        <w:rPr>
          <w:rFonts w:cs="Arial"/>
        </w:rPr>
        <w:t>.</w:t>
      </w:r>
    </w:p>
    <w:p w14:paraId="591DE3DD" w14:textId="77777777" w:rsidR="00990693" w:rsidRPr="0071044E" w:rsidRDefault="00990693" w:rsidP="003D2F48">
      <w:pPr>
        <w:pStyle w:val="Level2Number"/>
        <w:rPr>
          <w:rFonts w:cs="Arial"/>
        </w:rPr>
      </w:pPr>
      <w:r w:rsidRPr="0071044E">
        <w:rPr>
          <w:rFonts w:cs="Arial"/>
        </w:rPr>
        <w:t>The User shall not use any of the mechanisms set out under Clauses 7.3 (</w:t>
      </w:r>
      <w:r w:rsidR="00AC1C90" w:rsidRPr="0071044E">
        <w:rPr>
          <w:rFonts w:cs="Arial"/>
          <w:i/>
          <w:color w:val="000000"/>
          <w:w w:val="0"/>
        </w:rPr>
        <w:t>Filling gaps in Selection Processes</w:t>
      </w:r>
      <w:r w:rsidR="00AC1C90" w:rsidRPr="0071044E">
        <w:rPr>
          <w:rFonts w:cs="Arial"/>
          <w:color w:val="000000"/>
          <w:w w:val="0"/>
        </w:rPr>
        <w:t>), 7.4 (</w:t>
      </w:r>
      <w:r w:rsidR="00AC1C90" w:rsidRPr="0071044E">
        <w:rPr>
          <w:rFonts w:cs="Arial"/>
          <w:i/>
        </w:rPr>
        <w:t>Filling gaps in the Framework</w:t>
      </w:r>
      <w:r w:rsidR="00AC1C90" w:rsidRPr="0071044E">
        <w:rPr>
          <w:rFonts w:cs="Arial"/>
        </w:rPr>
        <w:t>) or 7.5 (</w:t>
      </w:r>
      <w:r w:rsidR="00AC1C90" w:rsidRPr="0071044E">
        <w:rPr>
          <w:rFonts w:cs="Arial"/>
          <w:i/>
        </w:rPr>
        <w:t>Ensuring genuine competition</w:t>
      </w:r>
      <w:r w:rsidR="00AC1C90" w:rsidRPr="0071044E">
        <w:rPr>
          <w:rFonts w:cs="Arial"/>
        </w:rPr>
        <w:t xml:space="preserve">) without first consulting the Authority and obtaining the Authority’s prior approval. The Authority may apply conditions to its approval, regarding how the User should </w:t>
      </w:r>
      <w:r w:rsidR="00010336" w:rsidRPr="0071044E">
        <w:rPr>
          <w:rFonts w:cs="Arial"/>
        </w:rPr>
        <w:t>conduct the Selection Process</w:t>
      </w:r>
      <w:r w:rsidR="00AC1C90" w:rsidRPr="0071044E">
        <w:rPr>
          <w:rFonts w:cs="Arial"/>
        </w:rPr>
        <w:t xml:space="preserve"> under any of the above provisions of the Framework Agreement and if so, the User shall comply with such conditions.</w:t>
      </w:r>
    </w:p>
    <w:p w14:paraId="6ABB848D" w14:textId="77777777" w:rsidR="00AC1C90" w:rsidRPr="0071044E" w:rsidRDefault="00AC1C90" w:rsidP="003D2F48">
      <w:pPr>
        <w:pStyle w:val="Level2Number"/>
        <w:rPr>
          <w:rFonts w:cs="Arial"/>
        </w:rPr>
      </w:pPr>
      <w:r w:rsidRPr="0071044E">
        <w:rPr>
          <w:rFonts w:cs="Arial"/>
        </w:rPr>
        <w:t xml:space="preserve">Within seven (7) days after completion of any </w:t>
      </w:r>
      <w:r w:rsidR="00010336" w:rsidRPr="0071044E">
        <w:rPr>
          <w:rFonts w:cs="Arial"/>
        </w:rPr>
        <w:t xml:space="preserve">Selection Process </w:t>
      </w:r>
      <w:r w:rsidRPr="0071044E">
        <w:rPr>
          <w:rFonts w:cs="Arial"/>
        </w:rPr>
        <w:t>(whether or not resulting in the award of a Call-Off Contract), the User shall provide the following information to the Authority –</w:t>
      </w:r>
    </w:p>
    <w:p w14:paraId="36D90B4F" w14:textId="77777777" w:rsidR="00AC1C90" w:rsidRPr="0071044E" w:rsidRDefault="00AC1C90" w:rsidP="003D2F48">
      <w:pPr>
        <w:pStyle w:val="Level3Number"/>
        <w:rPr>
          <w:rFonts w:cs="Arial"/>
        </w:rPr>
      </w:pPr>
      <w:r w:rsidRPr="0071044E">
        <w:rPr>
          <w:rFonts w:cs="Arial"/>
        </w:rPr>
        <w:t>the works or services to be undertaken under the Call-Off Contract;</w:t>
      </w:r>
    </w:p>
    <w:p w14:paraId="3F93B9BB" w14:textId="77777777" w:rsidR="00AC1C90" w:rsidRPr="0071044E" w:rsidRDefault="00AC1C90" w:rsidP="003D2F48">
      <w:pPr>
        <w:pStyle w:val="Level3Number"/>
        <w:rPr>
          <w:rFonts w:cs="Arial"/>
        </w:rPr>
      </w:pPr>
      <w:r w:rsidRPr="0071044E">
        <w:rPr>
          <w:rFonts w:cs="Arial"/>
        </w:rPr>
        <w:t xml:space="preserve">the Lot or Lots involved in the </w:t>
      </w:r>
      <w:r w:rsidR="00010336" w:rsidRPr="0071044E">
        <w:rPr>
          <w:rFonts w:cs="Arial"/>
        </w:rPr>
        <w:t>Selection Process</w:t>
      </w:r>
      <w:r w:rsidRPr="0071044E">
        <w:rPr>
          <w:rFonts w:cs="Arial"/>
        </w:rPr>
        <w:t>;</w:t>
      </w:r>
    </w:p>
    <w:p w14:paraId="21490138" w14:textId="77777777" w:rsidR="00AC1C90" w:rsidRPr="0071044E" w:rsidRDefault="00AC1C90" w:rsidP="003D2F48">
      <w:pPr>
        <w:pStyle w:val="Level3Number"/>
        <w:rPr>
          <w:rFonts w:cs="Arial"/>
        </w:rPr>
      </w:pPr>
      <w:r w:rsidRPr="0071044E">
        <w:rPr>
          <w:rFonts w:cs="Arial"/>
        </w:rPr>
        <w:t xml:space="preserve">the </w:t>
      </w:r>
      <w:r w:rsidR="00010336" w:rsidRPr="0071044E">
        <w:rPr>
          <w:rFonts w:cs="Arial"/>
        </w:rPr>
        <w:t>Selection Process</w:t>
      </w:r>
      <w:r w:rsidRPr="0071044E">
        <w:rPr>
          <w:rFonts w:cs="Arial"/>
        </w:rPr>
        <w:t xml:space="preserve"> used;</w:t>
      </w:r>
    </w:p>
    <w:p w14:paraId="08C0835C" w14:textId="77777777" w:rsidR="00AC1C90" w:rsidRPr="0071044E" w:rsidRDefault="00AC1C90" w:rsidP="003D2F48">
      <w:pPr>
        <w:pStyle w:val="Level3Number"/>
        <w:rPr>
          <w:rFonts w:cs="Arial"/>
        </w:rPr>
      </w:pPr>
      <w:r w:rsidRPr="0071044E">
        <w:rPr>
          <w:rFonts w:cs="Arial"/>
        </w:rPr>
        <w:t>the time allowed to Framework Contractors to respond to the User’s invitation to tender or request (as appropriate);</w:t>
      </w:r>
    </w:p>
    <w:p w14:paraId="5C7C14DF" w14:textId="77777777" w:rsidR="00AC1C90" w:rsidRPr="0071044E" w:rsidRDefault="00AC1C90" w:rsidP="003D2F48">
      <w:pPr>
        <w:pStyle w:val="Level3Number"/>
        <w:rPr>
          <w:rFonts w:cs="Arial"/>
        </w:rPr>
      </w:pPr>
      <w:r w:rsidRPr="0071044E">
        <w:rPr>
          <w:rFonts w:cs="Arial"/>
        </w:rPr>
        <w:t>the Framework Contractors who responded or submitted tenders (as appropriate);</w:t>
      </w:r>
    </w:p>
    <w:p w14:paraId="1F398E8C" w14:textId="77777777" w:rsidR="00AC1C90" w:rsidRPr="0071044E" w:rsidRDefault="00AC1C90" w:rsidP="003D2F48">
      <w:pPr>
        <w:pStyle w:val="Level3Number"/>
        <w:rPr>
          <w:rFonts w:cs="Arial"/>
        </w:rPr>
      </w:pPr>
      <w:r w:rsidRPr="0071044E">
        <w:rPr>
          <w:rFonts w:cs="Arial"/>
        </w:rPr>
        <w:t>the Framework Contractors who were invited but did not respond or submit tenders (as appropriate);</w:t>
      </w:r>
    </w:p>
    <w:p w14:paraId="7E1E5B09" w14:textId="77777777" w:rsidR="00AC1C90" w:rsidRPr="0071044E" w:rsidRDefault="00AC1C90" w:rsidP="003D2F48">
      <w:pPr>
        <w:pStyle w:val="Level3Number"/>
        <w:rPr>
          <w:rFonts w:cs="Arial"/>
        </w:rPr>
      </w:pPr>
      <w:r w:rsidRPr="0071044E">
        <w:rPr>
          <w:rFonts w:cs="Arial"/>
        </w:rPr>
        <w:t>the form of contract awarded;</w:t>
      </w:r>
    </w:p>
    <w:p w14:paraId="6D9761BA" w14:textId="77777777" w:rsidR="00AC1C90" w:rsidRPr="0071044E" w:rsidRDefault="00AC1C90" w:rsidP="003D2F48">
      <w:pPr>
        <w:pStyle w:val="Level3Number"/>
        <w:rPr>
          <w:rFonts w:cs="Arial"/>
        </w:rPr>
      </w:pPr>
      <w:r w:rsidRPr="0071044E">
        <w:rPr>
          <w:rFonts w:cs="Arial"/>
        </w:rPr>
        <w:t>the value of the contract awarded;</w:t>
      </w:r>
    </w:p>
    <w:p w14:paraId="638D0757" w14:textId="77777777" w:rsidR="00AC1C90" w:rsidRPr="0071044E" w:rsidRDefault="00AC1C90" w:rsidP="003D2F48">
      <w:pPr>
        <w:pStyle w:val="Level3Number"/>
        <w:rPr>
          <w:rFonts w:cs="Arial"/>
        </w:rPr>
      </w:pPr>
      <w:r w:rsidRPr="0071044E">
        <w:rPr>
          <w:rFonts w:cs="Arial"/>
        </w:rPr>
        <w:t>the identity of the Framework Contractor to whom the Call-Off Contract has been or will be awarded; and</w:t>
      </w:r>
    </w:p>
    <w:p w14:paraId="345F8EAA" w14:textId="77777777" w:rsidR="00AC1C90" w:rsidRPr="0071044E" w:rsidRDefault="00AC1C90" w:rsidP="003D2F48">
      <w:pPr>
        <w:pStyle w:val="Level3Number"/>
        <w:rPr>
          <w:rFonts w:cs="Arial"/>
        </w:rPr>
      </w:pPr>
      <w:r w:rsidRPr="0071044E">
        <w:rPr>
          <w:rFonts w:cs="Arial"/>
        </w:rPr>
        <w:t xml:space="preserve">if the </w:t>
      </w:r>
      <w:r w:rsidR="00010336" w:rsidRPr="0071044E">
        <w:rPr>
          <w:rFonts w:cs="Arial"/>
        </w:rPr>
        <w:t xml:space="preserve">Selection Process </w:t>
      </w:r>
      <w:r w:rsidRPr="0071044E">
        <w:rPr>
          <w:rFonts w:cs="Arial"/>
        </w:rPr>
        <w:t>did not result in an award of a Call-Off Contract, the reasons for this.</w:t>
      </w:r>
    </w:p>
    <w:p w14:paraId="50F0E57A" w14:textId="65553C05" w:rsidR="0073150D" w:rsidRPr="0071044E" w:rsidRDefault="0073150D" w:rsidP="003D2F48">
      <w:pPr>
        <w:pStyle w:val="Level2Number"/>
        <w:rPr>
          <w:rFonts w:cs="Arial"/>
        </w:rPr>
      </w:pPr>
      <w:r w:rsidRPr="0071044E">
        <w:rPr>
          <w:rFonts w:cs="Arial"/>
        </w:rPr>
        <w:t xml:space="preserve">The User shall notify the Authority of any complaint, claim or challenge (whether or not involving legal proceedings) in relation to the User’s use of </w:t>
      </w:r>
      <w:r w:rsidR="0063753A" w:rsidRPr="0071044E">
        <w:rPr>
          <w:rFonts w:cs="Arial"/>
        </w:rPr>
        <w:t>SEWSCAP 4</w:t>
      </w:r>
      <w:r w:rsidRPr="0071044E">
        <w:rPr>
          <w:rFonts w:cs="Arial"/>
        </w:rPr>
        <w:t xml:space="preserve"> as soon as reasonably practicable after becoming aware of it.</w:t>
      </w:r>
    </w:p>
    <w:p w14:paraId="44A04B5E" w14:textId="11EC8AAC" w:rsidR="0044792F" w:rsidRPr="0071044E" w:rsidRDefault="0044792F" w:rsidP="003D2F48">
      <w:pPr>
        <w:pStyle w:val="Level2Number"/>
        <w:rPr>
          <w:rFonts w:cs="Arial"/>
          <w:b/>
        </w:rPr>
      </w:pPr>
      <w:r w:rsidRPr="0071044E">
        <w:rPr>
          <w:rFonts w:cs="Arial"/>
        </w:rPr>
        <w:t xml:space="preserve">The </w:t>
      </w:r>
      <w:r w:rsidR="00677A56" w:rsidRPr="0071044E">
        <w:rPr>
          <w:rFonts w:cs="Arial"/>
        </w:rPr>
        <w:t>User</w:t>
      </w:r>
      <w:r w:rsidRPr="0071044E">
        <w:rPr>
          <w:rFonts w:cs="Arial"/>
        </w:rPr>
        <w:t xml:space="preserve"> shall not do anything to prejudice the Authority’s procurement of </w:t>
      </w:r>
      <w:r w:rsidR="0063753A" w:rsidRPr="0071044E">
        <w:rPr>
          <w:rFonts w:cs="Arial"/>
        </w:rPr>
        <w:t>SEWSCAP 4</w:t>
      </w:r>
      <w:r w:rsidRPr="0071044E">
        <w:rPr>
          <w:rFonts w:cs="Arial"/>
        </w:rPr>
        <w:t xml:space="preserve"> and in particular the </w:t>
      </w:r>
      <w:r w:rsidR="00677A56" w:rsidRPr="0071044E">
        <w:rPr>
          <w:rFonts w:cs="Arial"/>
        </w:rPr>
        <w:t>User</w:t>
      </w:r>
      <w:r w:rsidRPr="0071044E">
        <w:rPr>
          <w:rFonts w:cs="Arial"/>
        </w:rPr>
        <w:t xml:space="preserve"> shall not amend any the </w:t>
      </w:r>
      <w:r w:rsidR="003E279F" w:rsidRPr="0071044E">
        <w:rPr>
          <w:rFonts w:cs="Arial"/>
        </w:rPr>
        <w:t>Framework Agreement or the form(s) of Call-Off Contract(s)</w:t>
      </w:r>
      <w:r w:rsidRPr="0071044E">
        <w:rPr>
          <w:rFonts w:cs="Arial"/>
        </w:rPr>
        <w:t xml:space="preserve"> without the prior written consent of the Authority, unless such amendments are for project specific reasons as indicated and permitted in the relevant documents.</w:t>
      </w:r>
    </w:p>
    <w:p w14:paraId="7E2482A5" w14:textId="77777777" w:rsidR="00880136" w:rsidRPr="0071044E" w:rsidRDefault="00880136" w:rsidP="003D2F48">
      <w:pPr>
        <w:pStyle w:val="Level2Number"/>
        <w:rPr>
          <w:rFonts w:cs="Arial"/>
          <w:b/>
        </w:rPr>
      </w:pPr>
      <w:r w:rsidRPr="0071044E">
        <w:rPr>
          <w:rFonts w:cs="Arial"/>
        </w:rPr>
        <w:t>The User shall:</w:t>
      </w:r>
    </w:p>
    <w:p w14:paraId="59B4F0D8" w14:textId="2102A6FB" w:rsidR="00880136" w:rsidRPr="0071044E" w:rsidRDefault="00880136" w:rsidP="003D2F48">
      <w:pPr>
        <w:pStyle w:val="Level3Number"/>
        <w:rPr>
          <w:rFonts w:cs="Arial"/>
        </w:rPr>
      </w:pPr>
      <w:r w:rsidRPr="0071044E">
        <w:rPr>
          <w:rFonts w:cs="Arial"/>
        </w:rPr>
        <w:t>always act professionally when using the SEWSCAP3 Framework Agreement, including when undertaking a Selection Process, awarding a Call-Off Contract, managing and enforcing a Call-Off Contract, throughout the duration of a Call-Off Contract, through the duration of this Agreement and when liaising with the Authority and/or Framework Contractors and/or other Users;</w:t>
      </w:r>
    </w:p>
    <w:p w14:paraId="0D8886E2" w14:textId="4659CA9E" w:rsidR="00880136" w:rsidRPr="0071044E" w:rsidRDefault="00880136" w:rsidP="003D2F48">
      <w:pPr>
        <w:pStyle w:val="Level3Number"/>
        <w:rPr>
          <w:rFonts w:cs="Arial"/>
        </w:rPr>
      </w:pPr>
      <w:r w:rsidRPr="0071044E">
        <w:rPr>
          <w:rFonts w:cs="Arial"/>
        </w:rPr>
        <w:t>actively contribute to the continuous improvement of SEWSCAP3;</w:t>
      </w:r>
    </w:p>
    <w:p w14:paraId="49AB3B9B" w14:textId="77777777" w:rsidR="00880136" w:rsidRPr="0071044E" w:rsidRDefault="00880136" w:rsidP="003D2F48">
      <w:pPr>
        <w:pStyle w:val="Level3Number"/>
        <w:rPr>
          <w:rFonts w:cs="Arial"/>
          <w:b/>
        </w:rPr>
      </w:pPr>
      <w:r w:rsidRPr="0071044E">
        <w:rPr>
          <w:rFonts w:cs="Arial"/>
        </w:rPr>
        <w:t>attend meetings with the Authority and/or other Users and/or Framework Contractors , workshops and/or other events as reasonably requested by the Authority;</w:t>
      </w:r>
    </w:p>
    <w:p w14:paraId="491A894B" w14:textId="77777777" w:rsidR="00880136" w:rsidRPr="0071044E" w:rsidRDefault="00880136" w:rsidP="003D2F48">
      <w:pPr>
        <w:pStyle w:val="Level3Number"/>
        <w:rPr>
          <w:rFonts w:cs="Arial"/>
          <w:b/>
        </w:rPr>
      </w:pPr>
      <w:r w:rsidRPr="0071044E">
        <w:rPr>
          <w:rFonts w:cs="Arial"/>
        </w:rPr>
        <w:t>regularly update the Website Information; and</w:t>
      </w:r>
    </w:p>
    <w:p w14:paraId="1A11CFE0" w14:textId="0E2D6F32" w:rsidR="00880136" w:rsidRPr="0071044E" w:rsidRDefault="00880136" w:rsidP="003D2F48">
      <w:pPr>
        <w:pStyle w:val="Level3Number"/>
        <w:rPr>
          <w:rFonts w:cs="Arial"/>
          <w:b/>
        </w:rPr>
      </w:pPr>
      <w:r w:rsidRPr="0071044E">
        <w:rPr>
          <w:rFonts w:cs="Arial"/>
        </w:rPr>
        <w:t xml:space="preserve">share with the Authority and other Users its experiences in relation to SEWSCAP3 and information as to best practice when using SEWSCAP3. </w:t>
      </w:r>
    </w:p>
    <w:p w14:paraId="54782B04" w14:textId="77777777" w:rsidR="0050433A" w:rsidRPr="003D2F48" w:rsidRDefault="00176148" w:rsidP="003D2F48">
      <w:pPr>
        <w:pStyle w:val="Level1Heading"/>
        <w:rPr>
          <w:rFonts w:ascii="Arial" w:hAnsi="Arial" w:cs="Arial"/>
        </w:rPr>
      </w:pPr>
      <w:r w:rsidRPr="003D2F48">
        <w:rPr>
          <w:rFonts w:ascii="Arial" w:hAnsi="Arial" w:cs="Arial"/>
        </w:rPr>
        <w:t>Expectations of the User</w:t>
      </w:r>
    </w:p>
    <w:p w14:paraId="21171870" w14:textId="5BB5BBC4" w:rsidR="003E279F" w:rsidRPr="0071044E" w:rsidRDefault="004717F8" w:rsidP="003D2F48">
      <w:pPr>
        <w:pStyle w:val="Level2Number"/>
        <w:rPr>
          <w:rFonts w:cs="Arial"/>
        </w:rPr>
      </w:pPr>
      <w:r w:rsidRPr="0071044E">
        <w:rPr>
          <w:rFonts w:cs="Arial"/>
        </w:rPr>
        <w:t>Upon the award of a</w:t>
      </w:r>
      <w:r w:rsidR="0071044E" w:rsidRPr="0071044E">
        <w:rPr>
          <w:rFonts w:cs="Arial"/>
        </w:rPr>
        <w:t xml:space="preserve"> Call-Off C</w:t>
      </w:r>
      <w:r w:rsidR="009E59D0" w:rsidRPr="0071044E">
        <w:rPr>
          <w:rFonts w:cs="Arial"/>
        </w:rPr>
        <w:t>ontract t</w:t>
      </w:r>
      <w:r w:rsidR="003E279F" w:rsidRPr="0071044E">
        <w:rPr>
          <w:rFonts w:cs="Arial"/>
        </w:rPr>
        <w:t xml:space="preserve">he User will </w:t>
      </w:r>
      <w:r w:rsidR="009E59D0" w:rsidRPr="0071044E">
        <w:rPr>
          <w:rFonts w:cs="Arial"/>
        </w:rPr>
        <w:t xml:space="preserve">submit </w:t>
      </w:r>
      <w:r w:rsidR="003E279F" w:rsidRPr="0071044E">
        <w:rPr>
          <w:rFonts w:cs="Arial"/>
        </w:rPr>
        <w:t xml:space="preserve">to the Authority the </w:t>
      </w:r>
      <w:r w:rsidR="00176148" w:rsidRPr="0071044E">
        <w:rPr>
          <w:rFonts w:cs="Arial"/>
        </w:rPr>
        <w:t xml:space="preserve">Client Satisfaction Questionnaire as part of the </w:t>
      </w:r>
      <w:r w:rsidR="001E4954" w:rsidRPr="0071044E">
        <w:rPr>
          <w:rFonts w:cs="Arial"/>
        </w:rPr>
        <w:t>Key Performance Indicators within</w:t>
      </w:r>
      <w:r w:rsidR="00BB49FB" w:rsidRPr="0071044E">
        <w:rPr>
          <w:rFonts w:cs="Arial"/>
        </w:rPr>
        <w:t xml:space="preserve"> ten</w:t>
      </w:r>
      <w:r w:rsidR="001E4954" w:rsidRPr="0071044E">
        <w:rPr>
          <w:rFonts w:cs="Arial"/>
        </w:rPr>
        <w:t xml:space="preserve"> </w:t>
      </w:r>
      <w:r w:rsidR="00BB49FB" w:rsidRPr="0071044E">
        <w:rPr>
          <w:rFonts w:cs="Arial"/>
        </w:rPr>
        <w:t>(</w:t>
      </w:r>
      <w:r w:rsidR="001E4954" w:rsidRPr="0071044E">
        <w:rPr>
          <w:rFonts w:cs="Arial"/>
        </w:rPr>
        <w:t>10</w:t>
      </w:r>
      <w:r w:rsidR="00BB49FB" w:rsidRPr="0071044E">
        <w:rPr>
          <w:rFonts w:cs="Arial"/>
        </w:rPr>
        <w:t>) working</w:t>
      </w:r>
      <w:r w:rsidR="001E4954" w:rsidRPr="0071044E">
        <w:rPr>
          <w:rFonts w:cs="Arial"/>
        </w:rPr>
        <w:t xml:space="preserve"> days when requested by the Authority once the project has been completed.</w:t>
      </w:r>
      <w:r w:rsidR="009E59D0" w:rsidRPr="0071044E">
        <w:rPr>
          <w:rFonts w:cs="Arial"/>
        </w:rPr>
        <w:t xml:space="preserve"> </w:t>
      </w:r>
      <w:r w:rsidR="003E279F" w:rsidRPr="0071044E">
        <w:rPr>
          <w:rFonts w:cs="Arial"/>
        </w:rPr>
        <w:t xml:space="preserve"> </w:t>
      </w:r>
    </w:p>
    <w:p w14:paraId="0E114E51" w14:textId="77777777" w:rsidR="00BB641D" w:rsidRPr="0071044E" w:rsidRDefault="00BB641D" w:rsidP="003D2F48">
      <w:pPr>
        <w:pStyle w:val="Level2Number"/>
        <w:rPr>
          <w:rFonts w:cs="Arial"/>
        </w:rPr>
      </w:pPr>
      <w:r w:rsidRPr="0071044E">
        <w:rPr>
          <w:rFonts w:cs="Arial"/>
        </w:rPr>
        <w:t>The User shall in addition provide to the Authority such further information as may reasonably be requested by the Authority concerning the tender or award process for any Call-Off Contract(s), the performance of any Call-Off Contract(s), and/or the relevant Framework Contractor(s).</w:t>
      </w:r>
    </w:p>
    <w:p w14:paraId="48F633CB" w14:textId="77777777" w:rsidR="00176148" w:rsidRPr="0071044E" w:rsidRDefault="00176148" w:rsidP="003D2F48">
      <w:pPr>
        <w:pStyle w:val="Level2Number"/>
        <w:rPr>
          <w:rFonts w:cs="Arial"/>
        </w:rPr>
      </w:pPr>
      <w:r w:rsidRPr="0071044E">
        <w:rPr>
          <w:rFonts w:cs="Arial"/>
        </w:rPr>
        <w:t xml:space="preserve">The User shall provide information and data regarding Post-Occupancy Toolkit, Social Value initiatives and case studies relating to the call-off undertaken via the Framework. </w:t>
      </w:r>
    </w:p>
    <w:p w14:paraId="282DDFB2" w14:textId="77777777" w:rsidR="00176148" w:rsidRPr="0071044E" w:rsidRDefault="00176148" w:rsidP="003D2F48">
      <w:pPr>
        <w:pStyle w:val="Level2Number"/>
        <w:rPr>
          <w:rFonts w:cs="Arial"/>
        </w:rPr>
      </w:pPr>
      <w:r w:rsidRPr="0071044E">
        <w:rPr>
          <w:rFonts w:cs="Arial"/>
        </w:rPr>
        <w:t xml:space="preserve">The User will be expected to participate with Continuous Improvement including but not limited to; task and finish groups and client engagement meetings. </w:t>
      </w:r>
    </w:p>
    <w:p w14:paraId="02EB6731" w14:textId="77777777" w:rsidR="00176148" w:rsidRPr="0071044E" w:rsidRDefault="00176148" w:rsidP="003D2F48">
      <w:pPr>
        <w:pStyle w:val="Level2Number"/>
        <w:rPr>
          <w:rFonts w:cs="Arial"/>
        </w:rPr>
      </w:pPr>
      <w:r w:rsidRPr="0071044E">
        <w:rPr>
          <w:rFonts w:cs="Arial"/>
        </w:rPr>
        <w:t xml:space="preserve">The User shall inform the Framework Management Team of communications being published in the public domain if the Framework is named. </w:t>
      </w:r>
    </w:p>
    <w:p w14:paraId="578D4E3D" w14:textId="77777777" w:rsidR="003E279F" w:rsidRPr="003D2F48" w:rsidRDefault="00FE017B" w:rsidP="003D2F48">
      <w:pPr>
        <w:pStyle w:val="Level1Heading"/>
        <w:rPr>
          <w:rFonts w:ascii="Arial" w:hAnsi="Arial" w:cs="Arial"/>
        </w:rPr>
      </w:pPr>
      <w:bookmarkStart w:id="8" w:name="_Ref178798904"/>
      <w:r w:rsidRPr="003D2F48">
        <w:rPr>
          <w:rFonts w:ascii="Arial" w:hAnsi="Arial" w:cs="Arial"/>
        </w:rPr>
        <w:t>Confidentiality</w:t>
      </w:r>
      <w:bookmarkEnd w:id="8"/>
    </w:p>
    <w:p w14:paraId="417FA672" w14:textId="7E53B8A1" w:rsidR="00B34C1F" w:rsidRPr="00B34C1F" w:rsidRDefault="00B34C1F" w:rsidP="00B34C1F">
      <w:pPr>
        <w:pStyle w:val="Level2Number"/>
        <w:rPr>
          <w:rFonts w:cs="Arial"/>
          <w:bCs/>
        </w:rPr>
      </w:pPr>
      <w:r w:rsidRPr="00B34C1F">
        <w:rPr>
          <w:rFonts w:cs="Arial"/>
          <w:bCs/>
        </w:rPr>
        <w:t xml:space="preserve">Each party recognises that under this Agreement it may receive Confidential Information belonging to the other and to Framework </w:t>
      </w:r>
      <w:r>
        <w:rPr>
          <w:rFonts w:cs="Arial"/>
          <w:bCs/>
        </w:rPr>
        <w:t>Contractors</w:t>
      </w:r>
      <w:r w:rsidRPr="00B34C1F">
        <w:rPr>
          <w:rFonts w:cs="Arial"/>
          <w:bCs/>
        </w:rPr>
        <w:t>.</w:t>
      </w:r>
    </w:p>
    <w:p w14:paraId="3F147899" w14:textId="01444A90" w:rsidR="0071044E" w:rsidRPr="003D2F48" w:rsidRDefault="0071044E" w:rsidP="0071044E">
      <w:pPr>
        <w:pStyle w:val="Level2Number"/>
        <w:rPr>
          <w:rFonts w:cs="Arial"/>
          <w:bCs/>
        </w:rPr>
      </w:pPr>
      <w:bookmarkStart w:id="9" w:name="_Ref178798899"/>
      <w:r w:rsidRPr="003D2F48">
        <w:rPr>
          <w:rFonts w:cs="Arial"/>
          <w:bCs/>
        </w:rPr>
        <w:t xml:space="preserve">Each </w:t>
      </w:r>
      <w:r w:rsidR="00B34C1F">
        <w:rPr>
          <w:rFonts w:cs="Arial"/>
          <w:bCs/>
        </w:rPr>
        <w:t>P</w:t>
      </w:r>
      <w:r w:rsidRPr="003D2F48">
        <w:rPr>
          <w:rFonts w:cs="Arial"/>
          <w:bCs/>
        </w:rPr>
        <w:t xml:space="preserve">arty agrees to treat all Confidential Information belonging to the other or to </w:t>
      </w:r>
      <w:r w:rsidR="00B34C1F">
        <w:rPr>
          <w:rFonts w:cs="Arial"/>
          <w:bCs/>
        </w:rPr>
        <w:t>Framework Contractor</w:t>
      </w:r>
      <w:r w:rsidRPr="003D2F48">
        <w:rPr>
          <w:rFonts w:cs="Arial"/>
          <w:bCs/>
        </w:rPr>
        <w:t xml:space="preserve"> as confidential and not to disclose such Confidential Information or any other confidential information relating to </w:t>
      </w:r>
      <w:r w:rsidR="00B34C1F">
        <w:rPr>
          <w:rFonts w:cs="Arial"/>
          <w:bCs/>
        </w:rPr>
        <w:t>the Authority</w:t>
      </w:r>
      <w:r w:rsidRPr="003D2F48">
        <w:rPr>
          <w:rFonts w:cs="Arial"/>
          <w:bCs/>
        </w:rPr>
        <w:t xml:space="preserve">, </w:t>
      </w:r>
      <w:r w:rsidR="00B34C1F">
        <w:rPr>
          <w:rFonts w:cs="Arial"/>
          <w:bCs/>
        </w:rPr>
        <w:t>the User, the Potential Employers</w:t>
      </w:r>
      <w:r w:rsidRPr="003D2F48">
        <w:rPr>
          <w:rFonts w:cs="Arial"/>
          <w:bCs/>
        </w:rPr>
        <w:t xml:space="preserve">, the </w:t>
      </w:r>
      <w:r w:rsidR="00B34C1F">
        <w:rPr>
          <w:rFonts w:cs="Arial"/>
          <w:bCs/>
        </w:rPr>
        <w:t>SEWSCAP4</w:t>
      </w:r>
      <w:r w:rsidRPr="003D2F48">
        <w:rPr>
          <w:rFonts w:cs="Arial"/>
          <w:bCs/>
        </w:rPr>
        <w:t>, a Call</w:t>
      </w:r>
      <w:r w:rsidR="00B34C1F">
        <w:rPr>
          <w:rFonts w:cs="Arial"/>
          <w:bCs/>
        </w:rPr>
        <w:t>-</w:t>
      </w:r>
      <w:r w:rsidRPr="003D2F48">
        <w:rPr>
          <w:rFonts w:cs="Arial"/>
          <w:bCs/>
        </w:rPr>
        <w:t xml:space="preserve">Off Contract or </w:t>
      </w:r>
      <w:r w:rsidR="00B34C1F">
        <w:rPr>
          <w:rFonts w:cs="Arial"/>
          <w:bCs/>
        </w:rPr>
        <w:t>works</w:t>
      </w:r>
      <w:r w:rsidRPr="003D2F48">
        <w:rPr>
          <w:rFonts w:cs="Arial"/>
          <w:bCs/>
        </w:rPr>
        <w:t xml:space="preserve"> to any third party without the prior written consent of the other Party (or the relevant Framework </w:t>
      </w:r>
      <w:r w:rsidR="00B34C1F">
        <w:rPr>
          <w:rFonts w:cs="Arial"/>
          <w:bCs/>
        </w:rPr>
        <w:t>Contractor,</w:t>
      </w:r>
      <w:r w:rsidRPr="003D2F48">
        <w:rPr>
          <w:rFonts w:cs="Arial"/>
          <w:bCs/>
        </w:rPr>
        <w:t xml:space="preserve"> if applicable) and agrees not to use such Confidential Information for any purpose other than that for which it is supplied under this Agreement or a </w:t>
      </w:r>
      <w:r w:rsidR="00B34C1F">
        <w:rPr>
          <w:rFonts w:cs="Arial"/>
          <w:bCs/>
        </w:rPr>
        <w:t>Selection Process</w:t>
      </w:r>
      <w:r w:rsidRPr="003D2F48">
        <w:rPr>
          <w:rFonts w:cs="Arial"/>
          <w:bCs/>
        </w:rPr>
        <w:t>.</w:t>
      </w:r>
      <w:bookmarkEnd w:id="9"/>
    </w:p>
    <w:p w14:paraId="0F636D49" w14:textId="5362EBFA" w:rsidR="0071044E" w:rsidRPr="003D2F48" w:rsidRDefault="0071044E" w:rsidP="0071044E">
      <w:pPr>
        <w:pStyle w:val="Level2Number"/>
        <w:rPr>
          <w:rFonts w:cs="Arial"/>
          <w:bCs/>
        </w:rPr>
      </w:pPr>
      <w:r w:rsidRPr="003D2F48">
        <w:rPr>
          <w:rFonts w:cs="Arial"/>
          <w:bCs/>
        </w:rPr>
        <w:t xml:space="preserve">The obligations of confidence referred to in Clause </w:t>
      </w:r>
      <w:r w:rsidR="00B34C1F">
        <w:rPr>
          <w:rFonts w:cs="Arial"/>
          <w:bCs/>
        </w:rPr>
        <w:fldChar w:fldCharType="begin"/>
      </w:r>
      <w:r w:rsidR="00B34C1F">
        <w:rPr>
          <w:rFonts w:cs="Arial"/>
          <w:bCs/>
        </w:rPr>
        <w:instrText xml:space="preserve"> REF _Ref178798899 \r \h </w:instrText>
      </w:r>
      <w:r w:rsidR="00B34C1F">
        <w:rPr>
          <w:rFonts w:cs="Arial"/>
          <w:bCs/>
        </w:rPr>
      </w:r>
      <w:r w:rsidR="00B34C1F">
        <w:rPr>
          <w:rFonts w:cs="Arial"/>
          <w:bCs/>
        </w:rPr>
        <w:fldChar w:fldCharType="separate"/>
      </w:r>
      <w:r w:rsidR="00B34C1F">
        <w:rPr>
          <w:rFonts w:cs="Arial"/>
          <w:bCs/>
        </w:rPr>
        <w:t>6.2</w:t>
      </w:r>
      <w:r w:rsidR="00B34C1F">
        <w:rPr>
          <w:rFonts w:cs="Arial"/>
          <w:bCs/>
        </w:rPr>
        <w:fldChar w:fldCharType="end"/>
      </w:r>
      <w:r w:rsidRPr="003D2F48">
        <w:rPr>
          <w:rFonts w:cs="Arial"/>
          <w:bCs/>
        </w:rPr>
        <w:t xml:space="preserve"> shall not apply to any Confidential Information which:</w:t>
      </w:r>
    </w:p>
    <w:p w14:paraId="74644BFA" w14:textId="77777777" w:rsidR="0071044E" w:rsidRPr="003D2F48" w:rsidRDefault="0071044E" w:rsidP="003D2F48">
      <w:pPr>
        <w:pStyle w:val="Level3Number"/>
        <w:rPr>
          <w:rFonts w:cs="Arial"/>
          <w:bCs/>
        </w:rPr>
      </w:pPr>
      <w:r w:rsidRPr="003D2F48">
        <w:rPr>
          <w:rFonts w:cs="Arial"/>
          <w:bCs/>
        </w:rPr>
        <w:t>is in, or which comes into, the public domain otherwise than by reason of a breach of this Agreement or of any other duty of confidentiality relating to that information; or</w:t>
      </w:r>
    </w:p>
    <w:p w14:paraId="46C3BA71" w14:textId="77777777" w:rsidR="0071044E" w:rsidRPr="003D2F48" w:rsidRDefault="0071044E" w:rsidP="003D2F48">
      <w:pPr>
        <w:pStyle w:val="Level3Number"/>
        <w:rPr>
          <w:rFonts w:cs="Arial"/>
          <w:bCs/>
        </w:rPr>
      </w:pPr>
      <w:r w:rsidRPr="003D2F48">
        <w:rPr>
          <w:rFonts w:cs="Arial"/>
          <w:bCs/>
        </w:rPr>
        <w:t>is obtained from a third party without that third party being under an obligation (express or implied) to keep the information confidential; or</w:t>
      </w:r>
    </w:p>
    <w:p w14:paraId="5DD46E5F" w14:textId="77777777" w:rsidR="0071044E" w:rsidRPr="003D2F48" w:rsidRDefault="0071044E" w:rsidP="003D2F48">
      <w:pPr>
        <w:pStyle w:val="Level3Number"/>
        <w:rPr>
          <w:rFonts w:cs="Arial"/>
          <w:bCs/>
        </w:rPr>
      </w:pPr>
      <w:r w:rsidRPr="003D2F48">
        <w:rPr>
          <w:rFonts w:cs="Arial"/>
          <w:bCs/>
        </w:rPr>
        <w:t>is lawfully in the possession of the other Party before the date of this Agreement and in respect of which that Party is not under an existing obligation of confidentiality; or</w:t>
      </w:r>
    </w:p>
    <w:p w14:paraId="399B0CE0" w14:textId="77777777" w:rsidR="0071044E" w:rsidRPr="003D2F48" w:rsidRDefault="0071044E" w:rsidP="003D2F48">
      <w:pPr>
        <w:pStyle w:val="Level3Number"/>
        <w:rPr>
          <w:rFonts w:cs="Arial"/>
          <w:bCs/>
        </w:rPr>
      </w:pPr>
      <w:r w:rsidRPr="003D2F48">
        <w:rPr>
          <w:rFonts w:cs="Arial"/>
          <w:bCs/>
        </w:rPr>
        <w:t>is independently developed without access to the Confidential Information of the other Party.</w:t>
      </w:r>
    </w:p>
    <w:p w14:paraId="0C49C977" w14:textId="77777777" w:rsidR="0071044E" w:rsidRPr="003D2F48" w:rsidRDefault="0071044E" w:rsidP="0071044E">
      <w:pPr>
        <w:pStyle w:val="Level2Number"/>
        <w:rPr>
          <w:rFonts w:cs="Arial"/>
          <w:bCs/>
        </w:rPr>
      </w:pPr>
      <w:r w:rsidRPr="003D2F48">
        <w:rPr>
          <w:rFonts w:cs="Arial"/>
          <w:bCs/>
        </w:rPr>
        <w:t>Each party will be permitted to disclose Confidential Information to the extent that they are required to do so:</w:t>
      </w:r>
    </w:p>
    <w:p w14:paraId="05C296C7" w14:textId="77777777" w:rsidR="0071044E" w:rsidRPr="003D2F48" w:rsidRDefault="0071044E" w:rsidP="003D2F48">
      <w:pPr>
        <w:pStyle w:val="Level3Number"/>
        <w:rPr>
          <w:rFonts w:cs="Arial"/>
          <w:bCs/>
        </w:rPr>
      </w:pPr>
      <w:r w:rsidRPr="003D2F48">
        <w:rPr>
          <w:rFonts w:cs="Arial"/>
          <w:bCs/>
        </w:rPr>
        <w:t>to enable the disclosing party to perform its obligations under this Agreement; or</w:t>
      </w:r>
    </w:p>
    <w:p w14:paraId="151EFAC8" w14:textId="2B3C6543" w:rsidR="0071044E" w:rsidRPr="003D2F48" w:rsidRDefault="0071044E" w:rsidP="003D2F48">
      <w:pPr>
        <w:pStyle w:val="Level3Number"/>
        <w:rPr>
          <w:rFonts w:cs="Arial"/>
          <w:bCs/>
        </w:rPr>
      </w:pPr>
      <w:r w:rsidRPr="003D2F48">
        <w:rPr>
          <w:rFonts w:cs="Arial"/>
          <w:bCs/>
        </w:rPr>
        <w:t xml:space="preserve">by any applicable law or by a court, arbitral or administrative tribunal in the course of proceedings before it </w:t>
      </w:r>
      <w:proofErr w:type="gramStart"/>
      <w:r w:rsidRPr="003D2F48">
        <w:rPr>
          <w:rFonts w:cs="Arial"/>
          <w:bCs/>
        </w:rPr>
        <w:t>including</w:t>
      </w:r>
      <w:proofErr w:type="gramEnd"/>
      <w:r w:rsidRPr="003D2F48">
        <w:rPr>
          <w:rFonts w:cs="Arial"/>
          <w:bCs/>
        </w:rPr>
        <w:t xml:space="preserve"> without limitation any requirement for disclosure under </w:t>
      </w:r>
      <w:r w:rsidRPr="00B34C1F">
        <w:rPr>
          <w:rFonts w:cs="Arial"/>
          <w:bCs/>
        </w:rPr>
        <w:t>FoIA</w:t>
      </w:r>
      <w:r w:rsidRPr="003D2F48">
        <w:rPr>
          <w:rFonts w:cs="Arial"/>
          <w:bCs/>
        </w:rPr>
        <w:t>, EIR or the Code of Practice on Access to Government Information; or</w:t>
      </w:r>
    </w:p>
    <w:p w14:paraId="60877DC1" w14:textId="77777777" w:rsidR="0071044E" w:rsidRPr="003D2F48" w:rsidRDefault="0071044E" w:rsidP="003D2F48">
      <w:pPr>
        <w:pStyle w:val="Level3Number"/>
        <w:rPr>
          <w:rFonts w:cs="Arial"/>
          <w:bCs/>
        </w:rPr>
      </w:pPr>
      <w:r w:rsidRPr="003D2F48">
        <w:rPr>
          <w:rFonts w:cs="Arial"/>
          <w:bCs/>
        </w:rPr>
        <w:t>by any regulatory body (including any investment exchange) acting in the course of proceedings before it or acting in the course of its duties; or</w:t>
      </w:r>
    </w:p>
    <w:p w14:paraId="48F050AB" w14:textId="77777777" w:rsidR="0071044E" w:rsidRPr="003D2F48" w:rsidRDefault="0071044E" w:rsidP="003D2F48">
      <w:pPr>
        <w:pStyle w:val="Level3Number"/>
        <w:rPr>
          <w:rFonts w:cs="Arial"/>
          <w:bCs/>
        </w:rPr>
      </w:pPr>
      <w:r w:rsidRPr="003D2F48">
        <w:rPr>
          <w:rFonts w:cs="Arial"/>
          <w:bCs/>
        </w:rPr>
        <w:t>in order to give proper instructions to any professional adviser of that Party who also has an obligation to keep any such Confidential Information confidential.</w:t>
      </w:r>
    </w:p>
    <w:p w14:paraId="46539E1E" w14:textId="43EDE03B" w:rsidR="0071044E" w:rsidRPr="003D2F48" w:rsidRDefault="0071044E" w:rsidP="0071044E">
      <w:pPr>
        <w:pStyle w:val="Level2Number"/>
        <w:rPr>
          <w:rFonts w:cs="Arial"/>
          <w:bCs/>
        </w:rPr>
      </w:pPr>
      <w:r w:rsidRPr="003D2F48">
        <w:rPr>
          <w:rFonts w:cs="Arial"/>
          <w:bCs/>
        </w:rPr>
        <w:t xml:space="preserve">The </w:t>
      </w:r>
      <w:r w:rsidR="00B34C1F">
        <w:rPr>
          <w:rFonts w:cs="Arial"/>
          <w:bCs/>
        </w:rPr>
        <w:t>User</w:t>
      </w:r>
      <w:r w:rsidRPr="003D2F48">
        <w:rPr>
          <w:rFonts w:cs="Arial"/>
          <w:bCs/>
        </w:rPr>
        <w:t xml:space="preserve"> shall ensure that all Confidential Information obtained from </w:t>
      </w:r>
      <w:r w:rsidR="00B34C1F">
        <w:rPr>
          <w:rFonts w:cs="Arial"/>
          <w:bCs/>
        </w:rPr>
        <w:t xml:space="preserve">the Authority </w:t>
      </w:r>
      <w:r w:rsidRPr="003D2F48">
        <w:rPr>
          <w:rFonts w:cs="Arial"/>
          <w:bCs/>
        </w:rPr>
        <w:t xml:space="preserve">or a Framework </w:t>
      </w:r>
      <w:r w:rsidR="00B34C1F">
        <w:rPr>
          <w:rFonts w:cs="Arial"/>
          <w:bCs/>
        </w:rPr>
        <w:t>Contractor</w:t>
      </w:r>
      <w:r w:rsidRPr="003D2F48">
        <w:rPr>
          <w:rFonts w:cs="Arial"/>
          <w:bCs/>
        </w:rPr>
        <w:t xml:space="preserve"> under or in connection with this Agreement:</w:t>
      </w:r>
    </w:p>
    <w:p w14:paraId="10E5B141" w14:textId="74E059BF" w:rsidR="0071044E" w:rsidRPr="003D2F48" w:rsidRDefault="0071044E" w:rsidP="003D2F48">
      <w:pPr>
        <w:pStyle w:val="Level3Number"/>
        <w:rPr>
          <w:rFonts w:cs="Arial"/>
          <w:bCs/>
        </w:rPr>
      </w:pPr>
      <w:r w:rsidRPr="003D2F48">
        <w:rPr>
          <w:rFonts w:cs="Arial"/>
          <w:bCs/>
        </w:rPr>
        <w:t xml:space="preserve">is given only to such of its employees or professional advisors engaged to advise it in connection with this Agreement or a </w:t>
      </w:r>
      <w:r w:rsidR="00B34C1F">
        <w:rPr>
          <w:rFonts w:cs="Arial"/>
          <w:bCs/>
        </w:rPr>
        <w:t>Selection Process</w:t>
      </w:r>
      <w:r w:rsidRPr="003D2F48">
        <w:rPr>
          <w:rFonts w:cs="Arial"/>
          <w:bCs/>
        </w:rPr>
        <w:t xml:space="preserve"> as is strictly necessary for the performance of this Agreement and only to the extent necessary for the performance of this Agreement or the </w:t>
      </w:r>
      <w:r w:rsidR="00B34C1F">
        <w:rPr>
          <w:rFonts w:cs="Arial"/>
          <w:bCs/>
        </w:rPr>
        <w:t>Selection Process</w:t>
      </w:r>
      <w:r w:rsidRPr="003D2F48">
        <w:rPr>
          <w:rFonts w:cs="Arial"/>
          <w:bCs/>
        </w:rPr>
        <w:t>;</w:t>
      </w:r>
    </w:p>
    <w:p w14:paraId="56CDC19C" w14:textId="5D3DFDB8" w:rsidR="0071044E" w:rsidRPr="003D2F48" w:rsidRDefault="0071044E" w:rsidP="003D2F48">
      <w:pPr>
        <w:pStyle w:val="Level3Number"/>
        <w:rPr>
          <w:rFonts w:cs="Arial"/>
          <w:bCs/>
        </w:rPr>
      </w:pPr>
      <w:r w:rsidRPr="003D2F48">
        <w:rPr>
          <w:rFonts w:cs="Arial"/>
          <w:bCs/>
        </w:rPr>
        <w:t xml:space="preserve">is treated as confidential and not disclosed (without </w:t>
      </w:r>
      <w:r w:rsidR="00B34C1F">
        <w:rPr>
          <w:rFonts w:cs="Arial"/>
          <w:bCs/>
        </w:rPr>
        <w:t>the Authority’s</w:t>
      </w:r>
      <w:r w:rsidRPr="003D2F48">
        <w:rPr>
          <w:rFonts w:cs="Arial"/>
          <w:bCs/>
        </w:rPr>
        <w:t xml:space="preserve"> prior written approval) or used by any such staff or professional advisors otherwise than for the purposes of this Agreement;</w:t>
      </w:r>
    </w:p>
    <w:p w14:paraId="2E8963F3" w14:textId="773C838E" w:rsidR="0071044E" w:rsidRPr="003D2F48" w:rsidRDefault="0071044E" w:rsidP="003D2F48">
      <w:pPr>
        <w:pStyle w:val="Level3Number"/>
        <w:rPr>
          <w:rFonts w:cs="Arial"/>
          <w:bCs/>
        </w:rPr>
      </w:pPr>
      <w:r w:rsidRPr="003D2F48">
        <w:rPr>
          <w:rFonts w:cs="Arial"/>
          <w:bCs/>
        </w:rPr>
        <w:t xml:space="preserve">where it is considered necessary in the opinion of </w:t>
      </w:r>
      <w:r w:rsidR="00B34C1F">
        <w:rPr>
          <w:rFonts w:cs="Arial"/>
          <w:bCs/>
        </w:rPr>
        <w:t>the Authority</w:t>
      </w:r>
      <w:r w:rsidRPr="003D2F48">
        <w:rPr>
          <w:rFonts w:cs="Arial"/>
          <w:bCs/>
        </w:rPr>
        <w:t xml:space="preserve">, the </w:t>
      </w:r>
      <w:r w:rsidR="00B34C1F">
        <w:rPr>
          <w:rFonts w:cs="Arial"/>
          <w:bCs/>
        </w:rPr>
        <w:t>User</w:t>
      </w:r>
      <w:r w:rsidRPr="003D2F48">
        <w:rPr>
          <w:rFonts w:cs="Arial"/>
          <w:bCs/>
        </w:rPr>
        <w:t xml:space="preserve"> shall ensure that such staff or professional advisors sign a confidentiality undertaking before commencing work in connection with a Call</w:t>
      </w:r>
      <w:r w:rsidR="00B34C1F">
        <w:rPr>
          <w:rFonts w:cs="Arial"/>
          <w:bCs/>
        </w:rPr>
        <w:t>-</w:t>
      </w:r>
      <w:r w:rsidRPr="003D2F48">
        <w:rPr>
          <w:rFonts w:cs="Arial"/>
          <w:bCs/>
        </w:rPr>
        <w:t xml:space="preserve">Off Contract. </w:t>
      </w:r>
    </w:p>
    <w:p w14:paraId="67CC38CB" w14:textId="483D7D2A" w:rsidR="0071044E" w:rsidRPr="003D2F48" w:rsidRDefault="0071044E" w:rsidP="0071044E">
      <w:pPr>
        <w:pStyle w:val="Level2Number"/>
        <w:rPr>
          <w:rFonts w:cs="Arial"/>
          <w:bCs/>
        </w:rPr>
      </w:pPr>
      <w:r w:rsidRPr="003D2F48">
        <w:rPr>
          <w:rFonts w:cs="Arial"/>
          <w:bCs/>
        </w:rPr>
        <w:t xml:space="preserve">Nothing in this Clause </w:t>
      </w:r>
      <w:r w:rsidR="00B34C1F">
        <w:rPr>
          <w:rFonts w:cs="Arial"/>
          <w:bCs/>
        </w:rPr>
        <w:fldChar w:fldCharType="begin"/>
      </w:r>
      <w:r w:rsidR="00B34C1F">
        <w:rPr>
          <w:rFonts w:cs="Arial"/>
          <w:bCs/>
        </w:rPr>
        <w:instrText xml:space="preserve"> REF _Ref178798904 \r \h </w:instrText>
      </w:r>
      <w:r w:rsidR="00B34C1F">
        <w:rPr>
          <w:rFonts w:cs="Arial"/>
          <w:bCs/>
        </w:rPr>
      </w:r>
      <w:r w:rsidR="00B34C1F">
        <w:rPr>
          <w:rFonts w:cs="Arial"/>
          <w:bCs/>
        </w:rPr>
        <w:fldChar w:fldCharType="separate"/>
      </w:r>
      <w:r w:rsidR="00B34C1F">
        <w:rPr>
          <w:rFonts w:cs="Arial"/>
          <w:bCs/>
        </w:rPr>
        <w:t>6</w:t>
      </w:r>
      <w:r w:rsidR="00B34C1F">
        <w:rPr>
          <w:rFonts w:cs="Arial"/>
          <w:bCs/>
        </w:rPr>
        <w:fldChar w:fldCharType="end"/>
      </w:r>
      <w:r w:rsidRPr="003D2F48">
        <w:rPr>
          <w:rFonts w:cs="Arial"/>
          <w:bCs/>
        </w:rPr>
        <w:t xml:space="preserve"> shall prevent </w:t>
      </w:r>
      <w:r w:rsidR="00B34C1F">
        <w:rPr>
          <w:rFonts w:cs="Arial"/>
          <w:bCs/>
        </w:rPr>
        <w:t>the Authority</w:t>
      </w:r>
      <w:r w:rsidRPr="003D2F48">
        <w:rPr>
          <w:rFonts w:cs="Arial"/>
          <w:bCs/>
        </w:rPr>
        <w:t>:</w:t>
      </w:r>
    </w:p>
    <w:p w14:paraId="20ABA395" w14:textId="77777777" w:rsidR="0071044E" w:rsidRPr="003D2F48" w:rsidRDefault="0071044E" w:rsidP="003D2F48">
      <w:pPr>
        <w:pStyle w:val="Level3Number"/>
        <w:rPr>
          <w:rFonts w:cs="Arial"/>
          <w:bCs/>
        </w:rPr>
      </w:pPr>
      <w:bookmarkStart w:id="10" w:name="_Ref178798912"/>
      <w:r w:rsidRPr="003D2F48">
        <w:rPr>
          <w:rFonts w:cs="Arial"/>
          <w:bCs/>
        </w:rPr>
        <w:t>disclosing any Confidential Information for the purpose of:-</w:t>
      </w:r>
      <w:bookmarkEnd w:id="10"/>
    </w:p>
    <w:p w14:paraId="73AF4AD1" w14:textId="77B9D187" w:rsidR="0071044E" w:rsidRPr="003D2F48" w:rsidRDefault="0071044E" w:rsidP="003D2F48">
      <w:pPr>
        <w:pStyle w:val="Level4Number"/>
        <w:rPr>
          <w:rFonts w:cs="Arial"/>
          <w:bCs/>
        </w:rPr>
      </w:pPr>
      <w:r w:rsidRPr="003D2F48">
        <w:rPr>
          <w:rFonts w:cs="Arial"/>
          <w:bCs/>
        </w:rPr>
        <w:t xml:space="preserve">the examination and certification of the </w:t>
      </w:r>
      <w:r w:rsidR="00B34C1F">
        <w:rPr>
          <w:rFonts w:cs="Arial"/>
          <w:bCs/>
        </w:rPr>
        <w:t>Authority’s</w:t>
      </w:r>
      <w:r w:rsidRPr="003D2F48">
        <w:rPr>
          <w:rFonts w:cs="Arial"/>
          <w:bCs/>
        </w:rPr>
        <w:t xml:space="preserve"> accounts; or</w:t>
      </w:r>
    </w:p>
    <w:p w14:paraId="26D61CE7" w14:textId="7357D34D" w:rsidR="0071044E" w:rsidRPr="003D2F48" w:rsidRDefault="0071044E" w:rsidP="003D2F48">
      <w:pPr>
        <w:pStyle w:val="Level4Number"/>
        <w:rPr>
          <w:rFonts w:cs="Arial"/>
          <w:bCs/>
        </w:rPr>
      </w:pPr>
      <w:r w:rsidRPr="003D2F48">
        <w:rPr>
          <w:rFonts w:cs="Arial"/>
          <w:bCs/>
        </w:rPr>
        <w:t xml:space="preserve">any examination pursuant to Section 6(1) of the National Audit Act 1983 of the economy, efficiency and effectiveness with which </w:t>
      </w:r>
      <w:r w:rsidR="00B34C1F" w:rsidRPr="00B34C1F">
        <w:rPr>
          <w:rFonts w:cs="Arial"/>
          <w:bCs/>
        </w:rPr>
        <w:t>the Authority’s</w:t>
      </w:r>
      <w:r w:rsidRPr="003D2F48">
        <w:rPr>
          <w:rFonts w:cs="Arial"/>
          <w:bCs/>
        </w:rPr>
        <w:t xml:space="preserve"> has used its resources; or</w:t>
      </w:r>
    </w:p>
    <w:p w14:paraId="7F1F8FD3" w14:textId="21CE5718" w:rsidR="0071044E" w:rsidRPr="003D2F48" w:rsidRDefault="0071044E" w:rsidP="003D2F48">
      <w:pPr>
        <w:pStyle w:val="Level3Number"/>
        <w:rPr>
          <w:rFonts w:cs="Arial"/>
          <w:bCs/>
        </w:rPr>
      </w:pPr>
      <w:bookmarkStart w:id="11" w:name="_Ref178798917"/>
      <w:r w:rsidRPr="003D2F48">
        <w:rPr>
          <w:rFonts w:cs="Arial"/>
          <w:bCs/>
        </w:rPr>
        <w:t>disclosing any Confidential Information:</w:t>
      </w:r>
      <w:bookmarkEnd w:id="11"/>
    </w:p>
    <w:p w14:paraId="78DD7D8C" w14:textId="77777777" w:rsidR="0071044E" w:rsidRPr="003D2F48" w:rsidRDefault="0071044E" w:rsidP="003D2F48">
      <w:pPr>
        <w:pStyle w:val="Level4Number"/>
        <w:rPr>
          <w:rFonts w:cs="Arial"/>
          <w:bCs/>
        </w:rPr>
      </w:pPr>
      <w:r w:rsidRPr="003D2F48">
        <w:rPr>
          <w:rFonts w:cs="Arial"/>
          <w:bCs/>
        </w:rPr>
        <w:t xml:space="preserve">to any other department, office or agency of the Crown; </w:t>
      </w:r>
    </w:p>
    <w:p w14:paraId="64265347" w14:textId="3D32E52A" w:rsidR="0071044E" w:rsidRPr="003D2F48" w:rsidRDefault="0071044E" w:rsidP="003D2F48">
      <w:pPr>
        <w:pStyle w:val="Level4Number"/>
        <w:rPr>
          <w:rFonts w:cs="Arial"/>
          <w:bCs/>
        </w:rPr>
      </w:pPr>
      <w:r w:rsidRPr="003D2F48">
        <w:rPr>
          <w:rFonts w:cs="Arial"/>
          <w:bCs/>
        </w:rPr>
        <w:t>to</w:t>
      </w:r>
      <w:r w:rsidR="00B34C1F" w:rsidRPr="00B34C1F">
        <w:rPr>
          <w:rFonts w:cs="Arial"/>
          <w:bCs/>
        </w:rPr>
        <w:t xml:space="preserve"> the Senedd, Welsh Government</w:t>
      </w:r>
      <w:r w:rsidRPr="003D2F48">
        <w:rPr>
          <w:rFonts w:cs="Arial"/>
          <w:bCs/>
        </w:rPr>
        <w:t xml:space="preserve"> and </w:t>
      </w:r>
      <w:r w:rsidR="00B34C1F" w:rsidRPr="00B34C1F">
        <w:rPr>
          <w:rFonts w:cs="Arial"/>
          <w:bCs/>
        </w:rPr>
        <w:t>any of their c</w:t>
      </w:r>
      <w:r w:rsidRPr="003D2F48">
        <w:rPr>
          <w:rFonts w:cs="Arial"/>
          <w:bCs/>
        </w:rPr>
        <w:t xml:space="preserve">ommittees or if required by any </w:t>
      </w:r>
      <w:r w:rsidR="00B34C1F" w:rsidRPr="00B34C1F">
        <w:rPr>
          <w:rFonts w:cs="Arial"/>
          <w:bCs/>
        </w:rPr>
        <w:t>Senedd or Welsh Government</w:t>
      </w:r>
      <w:r w:rsidRPr="003D2F48">
        <w:rPr>
          <w:rFonts w:cs="Arial"/>
          <w:bCs/>
        </w:rPr>
        <w:t xml:space="preserve"> reporting requirement;</w:t>
      </w:r>
    </w:p>
    <w:p w14:paraId="2D55A888" w14:textId="77777777" w:rsidR="0071044E" w:rsidRPr="003D2F48" w:rsidRDefault="0071044E" w:rsidP="003D2F48">
      <w:pPr>
        <w:pStyle w:val="Level4Number"/>
        <w:rPr>
          <w:rFonts w:cs="Arial"/>
          <w:bCs/>
        </w:rPr>
      </w:pPr>
      <w:r w:rsidRPr="003D2F48">
        <w:rPr>
          <w:rFonts w:cs="Arial"/>
          <w:bCs/>
        </w:rPr>
        <w:t>on a confidential basis to a proposed successor body in connection with any assignment, novation or disposal of any rights, obligations or any liabilities under this Agreement; or</w:t>
      </w:r>
    </w:p>
    <w:p w14:paraId="4A2F25CC" w14:textId="00EF30C6" w:rsidR="0071044E" w:rsidRPr="003D2F48" w:rsidRDefault="0071044E" w:rsidP="003D2F48">
      <w:pPr>
        <w:pStyle w:val="Level4Number"/>
        <w:rPr>
          <w:rFonts w:cs="Arial"/>
          <w:bCs/>
        </w:rPr>
      </w:pPr>
      <w:r w:rsidRPr="003D2F48">
        <w:rPr>
          <w:rFonts w:cs="Arial"/>
          <w:bCs/>
        </w:rPr>
        <w:t xml:space="preserve">to any person engaged in providing any services to </w:t>
      </w:r>
      <w:r w:rsidR="00B34C1F" w:rsidRPr="00B34C1F">
        <w:rPr>
          <w:rFonts w:cs="Arial"/>
          <w:bCs/>
        </w:rPr>
        <w:t>the Authority</w:t>
      </w:r>
      <w:r w:rsidRPr="003D2F48">
        <w:rPr>
          <w:rFonts w:cs="Arial"/>
          <w:bCs/>
        </w:rPr>
        <w:t xml:space="preserve"> for any purpose relating to or ancillary to this Agreement;</w:t>
      </w:r>
    </w:p>
    <w:p w14:paraId="0DC9EC63" w14:textId="740139AE" w:rsidR="0071044E" w:rsidRPr="003D2F48" w:rsidRDefault="0071044E" w:rsidP="003D2F48">
      <w:pPr>
        <w:pStyle w:val="BodyText2"/>
      </w:pPr>
      <w:r w:rsidRPr="003D2F48">
        <w:t xml:space="preserve">provided that in disclosing information under Clause </w:t>
      </w:r>
      <w:r w:rsidR="00B34C1F">
        <w:fldChar w:fldCharType="begin"/>
      </w:r>
      <w:r w:rsidR="00B34C1F">
        <w:instrText xml:space="preserve"> REF _Ref178798912 \r \h </w:instrText>
      </w:r>
      <w:r w:rsidR="00B34C1F">
        <w:fldChar w:fldCharType="separate"/>
      </w:r>
      <w:r w:rsidR="00B34C1F">
        <w:t>6.6.1</w:t>
      </w:r>
      <w:r w:rsidR="00B34C1F">
        <w:fldChar w:fldCharType="end"/>
      </w:r>
      <w:r w:rsidRPr="003D2F48">
        <w:t xml:space="preserve"> or </w:t>
      </w:r>
      <w:r w:rsidR="00B34C1F">
        <w:fldChar w:fldCharType="begin"/>
      </w:r>
      <w:r w:rsidR="00B34C1F">
        <w:instrText xml:space="preserve"> REF _Ref178798917 \r \h </w:instrText>
      </w:r>
      <w:r w:rsidR="00B34C1F">
        <w:fldChar w:fldCharType="separate"/>
      </w:r>
      <w:r w:rsidR="00B34C1F">
        <w:t>6.6.2</w:t>
      </w:r>
      <w:r w:rsidR="00B34C1F">
        <w:fldChar w:fldCharType="end"/>
      </w:r>
      <w:r w:rsidR="00B34C1F">
        <w:t xml:space="preserve"> the Authority</w:t>
      </w:r>
      <w:r w:rsidRPr="003D2F48">
        <w:t xml:space="preserve"> discloses only the information which is necessary for the purpose concerned and requires that the information is treated in confidence and that a confidentiality undertaking is given where appropriate. </w:t>
      </w:r>
    </w:p>
    <w:p w14:paraId="167E4D50" w14:textId="2EF3D5C6" w:rsidR="0071044E" w:rsidRPr="003D2F48" w:rsidRDefault="0071044E" w:rsidP="0071044E">
      <w:pPr>
        <w:pStyle w:val="Level2Number"/>
        <w:rPr>
          <w:rFonts w:cs="Arial"/>
          <w:bCs/>
        </w:rPr>
      </w:pPr>
      <w:r w:rsidRPr="003D2F48">
        <w:rPr>
          <w:rFonts w:cs="Arial"/>
          <w:bCs/>
        </w:rPr>
        <w:t xml:space="preserve">Nothing in this Clause </w:t>
      </w:r>
      <w:r w:rsidR="00B34C1F">
        <w:rPr>
          <w:rFonts w:cs="Arial"/>
          <w:bCs/>
        </w:rPr>
        <w:fldChar w:fldCharType="begin"/>
      </w:r>
      <w:r w:rsidR="00B34C1F">
        <w:rPr>
          <w:rFonts w:cs="Arial"/>
          <w:bCs/>
        </w:rPr>
        <w:instrText xml:space="preserve"> REF _Ref178798904 \r \h </w:instrText>
      </w:r>
      <w:r w:rsidR="00B34C1F">
        <w:rPr>
          <w:rFonts w:cs="Arial"/>
          <w:bCs/>
        </w:rPr>
      </w:r>
      <w:r w:rsidR="00B34C1F">
        <w:rPr>
          <w:rFonts w:cs="Arial"/>
          <w:bCs/>
        </w:rPr>
        <w:fldChar w:fldCharType="separate"/>
      </w:r>
      <w:r w:rsidR="00B34C1F">
        <w:rPr>
          <w:rFonts w:cs="Arial"/>
          <w:bCs/>
        </w:rPr>
        <w:t>6</w:t>
      </w:r>
      <w:r w:rsidR="00B34C1F">
        <w:rPr>
          <w:rFonts w:cs="Arial"/>
          <w:bCs/>
        </w:rPr>
        <w:fldChar w:fldCharType="end"/>
      </w:r>
      <w:r w:rsidRPr="003D2F48">
        <w:rPr>
          <w:rFonts w:cs="Arial"/>
          <w:bCs/>
        </w:rPr>
        <w:t xml:space="preserve"> shall prevent either Party from using any techniques, ideas or know-how gained during the performance of the Agreement in the course of its normal business, to the extent that this does not result in a disclosure of Confidential Information or an infringement of Intellectual Property Rights. </w:t>
      </w:r>
    </w:p>
    <w:p w14:paraId="0668A426" w14:textId="56795F79" w:rsidR="0071044E" w:rsidRPr="003D2F48" w:rsidRDefault="0071044E" w:rsidP="0071044E">
      <w:pPr>
        <w:pStyle w:val="Level2Number"/>
        <w:rPr>
          <w:rFonts w:cs="Arial"/>
          <w:bCs/>
        </w:rPr>
      </w:pPr>
      <w:r w:rsidRPr="003D2F48">
        <w:rPr>
          <w:rFonts w:cs="Arial"/>
          <w:bCs/>
        </w:rPr>
        <w:t xml:space="preserve">The obligations in this Clause </w:t>
      </w:r>
      <w:r w:rsidR="00B34C1F">
        <w:rPr>
          <w:rFonts w:cs="Arial"/>
          <w:bCs/>
        </w:rPr>
        <w:fldChar w:fldCharType="begin"/>
      </w:r>
      <w:r w:rsidR="00B34C1F">
        <w:rPr>
          <w:rFonts w:cs="Arial"/>
          <w:bCs/>
        </w:rPr>
        <w:instrText xml:space="preserve"> REF _Ref178798904 \r \h </w:instrText>
      </w:r>
      <w:r w:rsidR="00B34C1F">
        <w:rPr>
          <w:rFonts w:cs="Arial"/>
          <w:bCs/>
        </w:rPr>
      </w:r>
      <w:r w:rsidR="00B34C1F">
        <w:rPr>
          <w:rFonts w:cs="Arial"/>
          <w:bCs/>
        </w:rPr>
        <w:fldChar w:fldCharType="separate"/>
      </w:r>
      <w:r w:rsidR="00B34C1F">
        <w:rPr>
          <w:rFonts w:cs="Arial"/>
          <w:bCs/>
        </w:rPr>
        <w:t>6</w:t>
      </w:r>
      <w:r w:rsidR="00B34C1F">
        <w:rPr>
          <w:rFonts w:cs="Arial"/>
          <w:bCs/>
        </w:rPr>
        <w:fldChar w:fldCharType="end"/>
      </w:r>
      <w:r w:rsidRPr="003D2F48">
        <w:rPr>
          <w:rFonts w:cs="Arial"/>
          <w:bCs/>
        </w:rPr>
        <w:t xml:space="preserve"> will survive the expiry or termination of this Agreement for a period of 10 years or, in respect of any particular item of Confidential Information, until such earlier time as that item of Confidential Information reaches the public domain otherwise than by reason of a breach of this Agreement or of any other duty of confidentiality relating to that information.</w:t>
      </w:r>
    </w:p>
    <w:p w14:paraId="5AF8B179" w14:textId="33ED35C7" w:rsidR="0071044E" w:rsidRPr="0071044E" w:rsidRDefault="0071044E" w:rsidP="0071044E">
      <w:pPr>
        <w:pStyle w:val="Level1Heading"/>
      </w:pPr>
      <w:r>
        <w:t>FoIA and EIRs</w:t>
      </w:r>
    </w:p>
    <w:p w14:paraId="54ADB3F5" w14:textId="583412B0" w:rsidR="0071044E" w:rsidRDefault="0071044E" w:rsidP="0071044E">
      <w:pPr>
        <w:pStyle w:val="Level2Number"/>
      </w:pPr>
      <w:r>
        <w:t xml:space="preserve">The Parties to this Agreement are </w:t>
      </w:r>
      <w:r w:rsidR="00B34C1F">
        <w:t>FoIA</w:t>
      </w:r>
      <w:r>
        <w:t xml:space="preserve"> Authorities and are subject to legal duties which may require the release of information under </w:t>
      </w:r>
      <w:r w:rsidR="00B34C1F">
        <w:t>FoIA</w:t>
      </w:r>
      <w:r>
        <w:t xml:space="preserve"> and/or EIR and that the </w:t>
      </w:r>
      <w:r w:rsidR="00B34C1F">
        <w:t>FoIA</w:t>
      </w:r>
      <w:r>
        <w:t xml:space="preserve"> Authorities may be under an obligation to provide Information subject to a Request for Information. </w:t>
      </w:r>
    </w:p>
    <w:p w14:paraId="26DDB105" w14:textId="19C6147C" w:rsidR="0071044E" w:rsidRDefault="0071044E" w:rsidP="0071044E">
      <w:pPr>
        <w:pStyle w:val="Level2Number"/>
      </w:pPr>
      <w:bookmarkStart w:id="12" w:name="_Ref178798974"/>
      <w:r>
        <w:t xml:space="preserve">The </w:t>
      </w:r>
      <w:r w:rsidR="00B34C1F">
        <w:t>FoIA</w:t>
      </w:r>
      <w:r>
        <w:t xml:space="preserve"> Authority in receipt of or to receive the RFI (</w:t>
      </w:r>
      <w:r w:rsidRPr="003D2F48">
        <w:rPr>
          <w:b/>
          <w:bCs/>
        </w:rPr>
        <w:t xml:space="preserve">“Relevant </w:t>
      </w:r>
      <w:r w:rsidR="00B34C1F">
        <w:rPr>
          <w:b/>
          <w:bCs/>
        </w:rPr>
        <w:t>FoIA</w:t>
      </w:r>
      <w:r w:rsidRPr="003D2F48">
        <w:rPr>
          <w:b/>
          <w:bCs/>
        </w:rPr>
        <w:t xml:space="preserve"> Authority”</w:t>
      </w:r>
      <w:r>
        <w:t>) shall be responsible for determining in its absolute discretion whether:</w:t>
      </w:r>
      <w:bookmarkEnd w:id="12"/>
    </w:p>
    <w:p w14:paraId="21DCDFB0" w14:textId="77777777" w:rsidR="0071044E" w:rsidRDefault="0071044E" w:rsidP="003D2F48">
      <w:pPr>
        <w:pStyle w:val="Level3Number"/>
      </w:pPr>
      <w:r>
        <w:t>any Information is Exempted Information or remains Exempted Information; and/or</w:t>
      </w:r>
    </w:p>
    <w:p w14:paraId="317E38BB" w14:textId="77777777" w:rsidR="0071044E" w:rsidRDefault="0071044E" w:rsidP="003D2F48">
      <w:pPr>
        <w:pStyle w:val="Level3Number"/>
      </w:pPr>
      <w:r>
        <w:t xml:space="preserve">any Information is to be disclosed in response to a Request for Information;  </w:t>
      </w:r>
    </w:p>
    <w:p w14:paraId="525336F3" w14:textId="165A5A04" w:rsidR="0071044E" w:rsidRDefault="0071044E" w:rsidP="003D2F48">
      <w:pPr>
        <w:pStyle w:val="BodyText2"/>
      </w:pPr>
      <w:r>
        <w:t xml:space="preserve">and in no event shall any party, other than the Relevant </w:t>
      </w:r>
      <w:r w:rsidR="00B34C1F">
        <w:t>FoIA</w:t>
      </w:r>
      <w:r>
        <w:t xml:space="preserve"> Authority, respond directly to a RFI except to confirm receipt of the RFI and that the RFI has been passed to the Relevant </w:t>
      </w:r>
      <w:r w:rsidR="00B34C1F">
        <w:t>FoIA</w:t>
      </w:r>
      <w:r>
        <w:t xml:space="preserve"> Authority. </w:t>
      </w:r>
    </w:p>
    <w:p w14:paraId="5D6FDA06" w14:textId="7ACFA6A1" w:rsidR="0071044E" w:rsidRDefault="0071044E" w:rsidP="0071044E">
      <w:pPr>
        <w:pStyle w:val="Level2Number"/>
      </w:pPr>
      <w:bookmarkStart w:id="13" w:name="_Ref178798978"/>
      <w:r>
        <w:t xml:space="preserve">Subject to </w:t>
      </w:r>
      <w:r w:rsidR="00B34C1F">
        <w:t>C</w:t>
      </w:r>
      <w:r>
        <w:t xml:space="preserve">lause </w:t>
      </w:r>
      <w:r w:rsidR="00B34C1F">
        <w:fldChar w:fldCharType="begin"/>
      </w:r>
      <w:r w:rsidR="00B34C1F">
        <w:instrText xml:space="preserve"> REF _Ref178798969 \r \h </w:instrText>
      </w:r>
      <w:r w:rsidR="00B34C1F">
        <w:fldChar w:fldCharType="separate"/>
      </w:r>
      <w:r w:rsidR="00B34C1F">
        <w:t>7.4</w:t>
      </w:r>
      <w:r w:rsidR="00B34C1F">
        <w:fldChar w:fldCharType="end"/>
      </w:r>
      <w:r>
        <w:t xml:space="preserve"> below, all Parties acknowledge that the Relevant </w:t>
      </w:r>
      <w:r w:rsidR="00B34C1F">
        <w:t>FoIA</w:t>
      </w:r>
      <w:r>
        <w:t xml:space="preserve"> Authority may disclose Information:</w:t>
      </w:r>
      <w:bookmarkEnd w:id="13"/>
    </w:p>
    <w:p w14:paraId="270BF88A" w14:textId="77777777" w:rsidR="0071044E" w:rsidRDefault="0071044E" w:rsidP="003D2F48">
      <w:pPr>
        <w:pStyle w:val="Level3Number"/>
      </w:pPr>
      <w:r>
        <w:t>without consulting the other; or</w:t>
      </w:r>
    </w:p>
    <w:p w14:paraId="114A903D" w14:textId="77777777" w:rsidR="0071044E" w:rsidRDefault="0071044E" w:rsidP="003D2F48">
      <w:pPr>
        <w:pStyle w:val="Level3Number"/>
      </w:pPr>
      <w:r>
        <w:t>following consultation with the other party and having taken (or not taken, as the case may be) its views into account.</w:t>
      </w:r>
    </w:p>
    <w:p w14:paraId="748C4049" w14:textId="7DBC73CB" w:rsidR="0071044E" w:rsidRDefault="0071044E" w:rsidP="0071044E">
      <w:pPr>
        <w:pStyle w:val="Level2Number"/>
      </w:pPr>
      <w:bookmarkStart w:id="14" w:name="_Ref178798969"/>
      <w:r>
        <w:t xml:space="preserve">Without in any way limiting </w:t>
      </w:r>
      <w:r w:rsidR="00B34C1F">
        <w:t xml:space="preserve">Clause </w:t>
      </w:r>
      <w:r w:rsidR="00B34C1F">
        <w:fldChar w:fldCharType="begin"/>
      </w:r>
      <w:r w:rsidR="00B34C1F">
        <w:instrText xml:space="preserve"> REF _Ref178798974 \r \h </w:instrText>
      </w:r>
      <w:r w:rsidR="00B34C1F">
        <w:fldChar w:fldCharType="separate"/>
      </w:r>
      <w:r w:rsidR="00B34C1F">
        <w:t>7.2</w:t>
      </w:r>
      <w:r w:rsidR="00B34C1F">
        <w:fldChar w:fldCharType="end"/>
      </w:r>
      <w:r>
        <w:t xml:space="preserve"> and </w:t>
      </w:r>
      <w:r w:rsidR="00B34C1F">
        <w:fldChar w:fldCharType="begin"/>
      </w:r>
      <w:r w:rsidR="00B34C1F">
        <w:instrText xml:space="preserve"> REF _Ref178798978 \r \h </w:instrText>
      </w:r>
      <w:r w:rsidR="00B34C1F">
        <w:fldChar w:fldCharType="separate"/>
      </w:r>
      <w:r w:rsidR="00B34C1F">
        <w:t>7.3</w:t>
      </w:r>
      <w:r w:rsidR="00B34C1F">
        <w:fldChar w:fldCharType="end"/>
      </w:r>
      <w:r>
        <w:t xml:space="preserve">, in the event that the Relevant </w:t>
      </w:r>
      <w:r w:rsidR="00B34C1F">
        <w:t>FoIA</w:t>
      </w:r>
      <w:r>
        <w:t xml:space="preserve"> Authority receives a RFI, the Relevant </w:t>
      </w:r>
      <w:r w:rsidR="00B34C1F">
        <w:t>FoIA</w:t>
      </w:r>
      <w:r>
        <w:t xml:space="preserve"> Authority will, where appropriate, as soon as reasonably practicable notify the other Party.</w:t>
      </w:r>
      <w:bookmarkEnd w:id="14"/>
    </w:p>
    <w:p w14:paraId="438B1F57" w14:textId="3BDD8713" w:rsidR="0071044E" w:rsidRDefault="0071044E" w:rsidP="0071044E">
      <w:pPr>
        <w:pStyle w:val="Level2Number"/>
      </w:pPr>
      <w:r>
        <w:t xml:space="preserve">The Parties will assist and co-operate with one another as requested by the Relevant </w:t>
      </w:r>
      <w:r w:rsidR="00B34C1F">
        <w:t>FoIA</w:t>
      </w:r>
      <w:r>
        <w:t xml:space="preserve"> Authority to enable the Relevant </w:t>
      </w:r>
      <w:r w:rsidR="00B34C1F">
        <w:t>FoIA</w:t>
      </w:r>
      <w:r>
        <w:t xml:space="preserve"> Authority to comply with its obligations to disclose Information under </w:t>
      </w:r>
      <w:r w:rsidR="00B34C1F">
        <w:t>FoIA</w:t>
      </w:r>
      <w:r>
        <w:t xml:space="preserve"> and EIR within the prescribed periods for compliance and in particular without limitation will (and shall procure that its  agents and sub-contractors will), at their own cost:</w:t>
      </w:r>
    </w:p>
    <w:p w14:paraId="4B3E18F5" w14:textId="07E935F8" w:rsidR="0071044E" w:rsidRDefault="0071044E" w:rsidP="003D2F48">
      <w:pPr>
        <w:pStyle w:val="Level3Number"/>
      </w:pPr>
      <w:r>
        <w:t xml:space="preserve">transfer any RFI received to the Relevant </w:t>
      </w:r>
      <w:r w:rsidR="00B34C1F">
        <w:t>FoIA</w:t>
      </w:r>
      <w:r>
        <w:t xml:space="preserve"> Authority as soon as practicable after receipt and in any event within two Working Days of receiving a request for information;</w:t>
      </w:r>
    </w:p>
    <w:p w14:paraId="28504C5E" w14:textId="34C2E3B3" w:rsidR="0071044E" w:rsidRDefault="0071044E" w:rsidP="003D2F48">
      <w:pPr>
        <w:pStyle w:val="Level3Number"/>
      </w:pPr>
      <w:r>
        <w:t xml:space="preserve">provide all such assistance as may be required from time to time by the Relevant </w:t>
      </w:r>
      <w:r w:rsidR="00B34C1F">
        <w:t>FoIA</w:t>
      </w:r>
      <w:r>
        <w:t xml:space="preserve"> Authority to enable the Relevant </w:t>
      </w:r>
      <w:r w:rsidR="00B34C1F">
        <w:t>FoIA</w:t>
      </w:r>
      <w:r>
        <w:t xml:space="preserve"> Authority to comply with its obligations to disclose Information; </w:t>
      </w:r>
    </w:p>
    <w:p w14:paraId="2B8E7210" w14:textId="03625F60" w:rsidR="0071044E" w:rsidRDefault="0071044E" w:rsidP="0071044E">
      <w:pPr>
        <w:pStyle w:val="Level2Number"/>
      </w:pPr>
      <w:r>
        <w:t xml:space="preserve">Nothing in this Agreement will prevent the Relevant </w:t>
      </w:r>
      <w:r w:rsidR="00B34C1F">
        <w:t>FoIA</w:t>
      </w:r>
      <w:r>
        <w:t xml:space="preserve"> Authority from complying with any valid order, decision, enforcement or practice recommendation notice issued to it by the Information Commissioner under </w:t>
      </w:r>
      <w:r w:rsidR="00B34C1F">
        <w:t>FoIA</w:t>
      </w:r>
      <w:r>
        <w:t xml:space="preserve"> and/or EIR in relation to any Exempted Information. </w:t>
      </w:r>
    </w:p>
    <w:p w14:paraId="1C67309F" w14:textId="57F1E321" w:rsidR="008C198D" w:rsidRDefault="008C198D" w:rsidP="008C198D">
      <w:pPr>
        <w:pStyle w:val="Level1Heading"/>
        <w:rPr>
          <w:rFonts w:ascii="Arial" w:hAnsi="Arial" w:cs="Arial"/>
        </w:rPr>
      </w:pPr>
      <w:r>
        <w:rPr>
          <w:rFonts w:ascii="Arial" w:hAnsi="Arial" w:cs="Arial"/>
        </w:rPr>
        <w:t>Termination</w:t>
      </w:r>
    </w:p>
    <w:p w14:paraId="3D21F9B7" w14:textId="77777777" w:rsidR="008C198D" w:rsidRDefault="008C198D" w:rsidP="008C198D">
      <w:pPr>
        <w:pStyle w:val="Level2Number"/>
      </w:pPr>
      <w:r>
        <w:t>This Agreement shall take full force and effect on the date of signature by both Parties of this Agreement and shall continue in respect of SEWSCAP4 until the earliest of:</w:t>
      </w:r>
    </w:p>
    <w:p w14:paraId="1439E6C3" w14:textId="77777777" w:rsidR="008C198D" w:rsidRDefault="008C198D" w:rsidP="008C198D">
      <w:pPr>
        <w:pStyle w:val="Level3Number"/>
      </w:pPr>
      <w:r>
        <w:t xml:space="preserve">expiry or earlier termination of SEWSCAP4; or </w:t>
      </w:r>
    </w:p>
    <w:p w14:paraId="0D806A96" w14:textId="3C0E8610" w:rsidR="008C198D" w:rsidRDefault="008C198D" w:rsidP="003D2F48">
      <w:pPr>
        <w:pStyle w:val="Level3Number"/>
      </w:pPr>
      <w:r>
        <w:t xml:space="preserve">until the earlier termination of this Agreement. </w:t>
      </w:r>
    </w:p>
    <w:p w14:paraId="1285B91D" w14:textId="05AED0B3" w:rsidR="008C198D" w:rsidRDefault="008C198D" w:rsidP="008C198D">
      <w:pPr>
        <w:pStyle w:val="Level2Number"/>
      </w:pPr>
      <w:r>
        <w:t>This Agreement may be terminated by either Party with immediate effect upon serving written notice on the other party.</w:t>
      </w:r>
    </w:p>
    <w:p w14:paraId="2F1B3EFD" w14:textId="2E8E6D32" w:rsidR="008C198D" w:rsidRDefault="008C198D" w:rsidP="008C198D">
      <w:pPr>
        <w:pStyle w:val="Level2Number"/>
      </w:pPr>
      <w:r>
        <w:t>Any Selection Process and/or Call-Off Contract purportedly made with a Framework Contractor after termination of this Agreement or the SEWSCAP4, will not be made pursuant to the terms of SEWSCAP4 and it will be the responsibility of the User and the Framework Contractor to agree the terms of contract between them and to comply with any applicable Procurement Law.</w:t>
      </w:r>
    </w:p>
    <w:p w14:paraId="7743A14F" w14:textId="67F77C44" w:rsidR="00636534" w:rsidRPr="003D2F48" w:rsidRDefault="00FE017B" w:rsidP="003D2F48">
      <w:pPr>
        <w:pStyle w:val="Level1Heading"/>
        <w:rPr>
          <w:rFonts w:ascii="Arial" w:hAnsi="Arial" w:cs="Arial"/>
        </w:rPr>
      </w:pPr>
      <w:r w:rsidRPr="003D2F48">
        <w:rPr>
          <w:rFonts w:ascii="Arial" w:hAnsi="Arial" w:cs="Arial"/>
        </w:rPr>
        <w:t>Governing Law and Jurisdiction</w:t>
      </w:r>
    </w:p>
    <w:p w14:paraId="789046B6" w14:textId="77777777" w:rsidR="00FE017B" w:rsidRPr="0071044E" w:rsidRDefault="003E3E42" w:rsidP="003D2F48">
      <w:pPr>
        <w:pStyle w:val="Level2Number"/>
        <w:rPr>
          <w:rFonts w:cs="Arial"/>
        </w:rPr>
      </w:pPr>
      <w:r w:rsidRPr="0071044E">
        <w:rPr>
          <w:rFonts w:cs="Arial"/>
        </w:rPr>
        <w:t>This Agreement</w:t>
      </w:r>
      <w:r w:rsidR="00FE017B" w:rsidRPr="0071044E">
        <w:rPr>
          <w:rFonts w:cs="Arial"/>
        </w:rPr>
        <w:t xml:space="preserve"> </w:t>
      </w:r>
      <w:r w:rsidR="00A353F3" w:rsidRPr="0071044E">
        <w:rPr>
          <w:rFonts w:cs="Arial"/>
        </w:rPr>
        <w:t xml:space="preserve">shall be governed by and construed in all respects in accordance with the laws of England and Wales </w:t>
      </w:r>
      <w:r w:rsidR="003E279F" w:rsidRPr="0071044E">
        <w:rPr>
          <w:rFonts w:cs="Arial"/>
        </w:rPr>
        <w:t xml:space="preserve">as they apply in Wales </w:t>
      </w:r>
      <w:r w:rsidR="00A353F3" w:rsidRPr="0071044E">
        <w:rPr>
          <w:rFonts w:cs="Arial"/>
        </w:rPr>
        <w:t xml:space="preserve">and the </w:t>
      </w:r>
      <w:r w:rsidR="003E279F" w:rsidRPr="0071044E">
        <w:rPr>
          <w:rFonts w:cs="Arial"/>
        </w:rPr>
        <w:t>Courts of England and Wales (sitting at Cardiff)</w:t>
      </w:r>
      <w:r w:rsidR="00A353F3" w:rsidRPr="0071044E">
        <w:rPr>
          <w:rFonts w:cs="Arial"/>
        </w:rPr>
        <w:t xml:space="preserve"> shall have exclusive jurisdiction to settle any disputes which may arise out of or in connection with this </w:t>
      </w:r>
      <w:r w:rsidR="003E279F" w:rsidRPr="0071044E">
        <w:rPr>
          <w:rFonts w:cs="Arial"/>
        </w:rPr>
        <w:t>Agreement</w:t>
      </w:r>
      <w:r w:rsidR="00A353F3" w:rsidRPr="0071044E">
        <w:rPr>
          <w:rFonts w:cs="Arial"/>
        </w:rPr>
        <w:t>.</w:t>
      </w:r>
    </w:p>
    <w:p w14:paraId="51F5AD6D" w14:textId="77777777" w:rsidR="00FE017B" w:rsidRPr="003D2F48" w:rsidRDefault="00A353F3" w:rsidP="003D2F48">
      <w:pPr>
        <w:pStyle w:val="Level1Heading"/>
        <w:rPr>
          <w:rFonts w:ascii="Arial" w:hAnsi="Arial" w:cs="Arial"/>
        </w:rPr>
      </w:pPr>
      <w:r w:rsidRPr="003D2F48">
        <w:rPr>
          <w:rFonts w:ascii="Arial" w:hAnsi="Arial" w:cs="Arial"/>
        </w:rPr>
        <w:t>Costs and Expenses</w:t>
      </w:r>
    </w:p>
    <w:p w14:paraId="590B0B6F" w14:textId="77777777" w:rsidR="00A353F3" w:rsidRPr="0071044E" w:rsidRDefault="00A353F3" w:rsidP="003D2F48">
      <w:pPr>
        <w:pStyle w:val="Level2Number"/>
        <w:rPr>
          <w:rFonts w:cs="Arial"/>
        </w:rPr>
      </w:pPr>
      <w:r w:rsidRPr="0071044E">
        <w:rPr>
          <w:rFonts w:cs="Arial"/>
        </w:rPr>
        <w:t xml:space="preserve">Each party shall be responsible for paying its own costs and expenses incurred in connection with the negotiation, preparation and execution of this </w:t>
      </w:r>
      <w:r w:rsidR="003E3E42" w:rsidRPr="0071044E">
        <w:rPr>
          <w:rFonts w:cs="Arial"/>
        </w:rPr>
        <w:t>Agreement</w:t>
      </w:r>
      <w:r w:rsidR="003E279F" w:rsidRPr="0071044E">
        <w:rPr>
          <w:rFonts w:cs="Arial"/>
        </w:rPr>
        <w:t>.</w:t>
      </w:r>
    </w:p>
    <w:p w14:paraId="17C27D30" w14:textId="77777777" w:rsidR="00A353F3" w:rsidRPr="003D2F48" w:rsidRDefault="00A353F3" w:rsidP="003D2F48">
      <w:pPr>
        <w:pStyle w:val="Level1Heading"/>
        <w:rPr>
          <w:rFonts w:ascii="Arial" w:hAnsi="Arial" w:cs="Arial"/>
        </w:rPr>
      </w:pPr>
      <w:r w:rsidRPr="003D2F48">
        <w:rPr>
          <w:rFonts w:ascii="Arial" w:hAnsi="Arial" w:cs="Arial"/>
        </w:rPr>
        <w:t>No Partnership o</w:t>
      </w:r>
      <w:r w:rsidR="00434582" w:rsidRPr="003D2F48">
        <w:rPr>
          <w:rFonts w:ascii="Arial" w:hAnsi="Arial" w:cs="Arial"/>
        </w:rPr>
        <w:t>r</w:t>
      </w:r>
      <w:r w:rsidRPr="003D2F48">
        <w:rPr>
          <w:rFonts w:ascii="Arial" w:hAnsi="Arial" w:cs="Arial"/>
        </w:rPr>
        <w:t xml:space="preserve"> Agency</w:t>
      </w:r>
    </w:p>
    <w:p w14:paraId="1B496871" w14:textId="77777777" w:rsidR="00A353F3" w:rsidRPr="0071044E" w:rsidRDefault="00434582" w:rsidP="003D2F48">
      <w:pPr>
        <w:pStyle w:val="Level2Number"/>
        <w:rPr>
          <w:rFonts w:cs="Arial"/>
          <w:b/>
        </w:rPr>
      </w:pPr>
      <w:r w:rsidRPr="0071044E">
        <w:rPr>
          <w:rFonts w:cs="Arial"/>
        </w:rPr>
        <w:t xml:space="preserve">Nothing in this </w:t>
      </w:r>
      <w:r w:rsidR="003E3E42" w:rsidRPr="0071044E">
        <w:rPr>
          <w:rFonts w:cs="Arial"/>
        </w:rPr>
        <w:t>Agreement</w:t>
      </w:r>
      <w:r w:rsidRPr="0071044E">
        <w:rPr>
          <w:rFonts w:cs="Arial"/>
        </w:rPr>
        <w:t xml:space="preserve"> shall be construed as creating a partnership.</w:t>
      </w:r>
    </w:p>
    <w:p w14:paraId="6A386DE5" w14:textId="77777777" w:rsidR="001272D5" w:rsidRPr="0071044E" w:rsidRDefault="003E279F" w:rsidP="003D2F48">
      <w:pPr>
        <w:pStyle w:val="Level2Number"/>
        <w:rPr>
          <w:rFonts w:cs="Arial"/>
          <w:b/>
        </w:rPr>
      </w:pPr>
      <w:r w:rsidRPr="0071044E">
        <w:rPr>
          <w:rFonts w:cs="Arial"/>
        </w:rPr>
        <w:t>No P</w:t>
      </w:r>
      <w:r w:rsidR="00434582" w:rsidRPr="0071044E">
        <w:rPr>
          <w:rFonts w:cs="Arial"/>
        </w:rPr>
        <w:t>arty shall be deem</w:t>
      </w:r>
      <w:r w:rsidRPr="0071044E">
        <w:rPr>
          <w:rFonts w:cs="Arial"/>
        </w:rPr>
        <w:t>ed to be an agent of any other Party and no P</w:t>
      </w:r>
      <w:r w:rsidR="00434582" w:rsidRPr="0071044E">
        <w:rPr>
          <w:rFonts w:cs="Arial"/>
        </w:rPr>
        <w:t>arty shall hold itself out as having author</w:t>
      </w:r>
      <w:r w:rsidRPr="0071044E">
        <w:rPr>
          <w:rFonts w:cs="Arial"/>
        </w:rPr>
        <w:t>ity or power to bind any other P</w:t>
      </w:r>
      <w:r w:rsidR="00434582" w:rsidRPr="0071044E">
        <w:rPr>
          <w:rFonts w:cs="Arial"/>
        </w:rPr>
        <w:t>arty in any way.</w:t>
      </w:r>
    </w:p>
    <w:p w14:paraId="11DCE8E6" w14:textId="77777777" w:rsidR="003E279F" w:rsidRPr="003D2F48" w:rsidRDefault="003E279F" w:rsidP="003D2F48">
      <w:pPr>
        <w:pStyle w:val="Level1Heading"/>
        <w:rPr>
          <w:rFonts w:ascii="Arial" w:hAnsi="Arial" w:cs="Arial"/>
        </w:rPr>
      </w:pPr>
      <w:r w:rsidRPr="003D2F48">
        <w:rPr>
          <w:rFonts w:ascii="Arial" w:hAnsi="Arial" w:cs="Arial"/>
        </w:rPr>
        <w:t>Third Party Rights</w:t>
      </w:r>
    </w:p>
    <w:p w14:paraId="62DF78F3" w14:textId="77777777" w:rsidR="003E279F" w:rsidRPr="0071044E" w:rsidRDefault="003E279F" w:rsidP="003D2F48">
      <w:pPr>
        <w:pStyle w:val="Level2Number"/>
        <w:rPr>
          <w:rFonts w:cs="Arial"/>
          <w:b/>
        </w:rPr>
      </w:pPr>
      <w:r w:rsidRPr="0071044E">
        <w:rPr>
          <w:rFonts w:cs="Arial"/>
          <w:w w:val="0"/>
        </w:rPr>
        <w:t>Nothing in this Agreement shall create any rights for third parties under the Contracts (Rights of Third Parties) Act 1999.</w:t>
      </w:r>
    </w:p>
    <w:tbl>
      <w:tblPr>
        <w:tblW w:w="0" w:type="auto"/>
        <w:tblLook w:val="01E0" w:firstRow="1" w:lastRow="1" w:firstColumn="1" w:lastColumn="1" w:noHBand="0" w:noVBand="0"/>
      </w:tblPr>
      <w:tblGrid>
        <w:gridCol w:w="4153"/>
        <w:gridCol w:w="4153"/>
      </w:tblGrid>
      <w:tr w:rsidR="007E4881" w:rsidRPr="0071044E" w14:paraId="10C44B4E" w14:textId="77777777" w:rsidTr="00D26431">
        <w:tc>
          <w:tcPr>
            <w:tcW w:w="4261" w:type="dxa"/>
          </w:tcPr>
          <w:p w14:paraId="322FE15D" w14:textId="77777777" w:rsidR="004872FE" w:rsidRPr="003D2F48" w:rsidRDefault="004872FE" w:rsidP="00677A56">
            <w:pPr>
              <w:spacing w:before="60" w:after="200" w:line="312" w:lineRule="auto"/>
              <w:rPr>
                <w:rFonts w:cs="Arial"/>
                <w:b/>
              </w:rPr>
            </w:pPr>
          </w:p>
          <w:p w14:paraId="71E57384" w14:textId="77777777" w:rsidR="007E4881" w:rsidRPr="003D2F48" w:rsidRDefault="007E4881" w:rsidP="00677A56">
            <w:pPr>
              <w:spacing w:before="60" w:after="200" w:line="312" w:lineRule="auto"/>
              <w:rPr>
                <w:rFonts w:cs="Arial"/>
                <w:b/>
              </w:rPr>
            </w:pPr>
            <w:r w:rsidRPr="003D2F48">
              <w:rPr>
                <w:rFonts w:cs="Arial"/>
                <w:b/>
              </w:rPr>
              <w:t xml:space="preserve">Signed on behalf of </w:t>
            </w:r>
            <w:r w:rsidR="007A2ADB" w:rsidRPr="003D2F48">
              <w:rPr>
                <w:rFonts w:cs="Arial"/>
                <w:b/>
              </w:rPr>
              <w:t xml:space="preserve">the Authority </w:t>
            </w:r>
            <w:r w:rsidRPr="003D2F48">
              <w:rPr>
                <w:rFonts w:cs="Arial"/>
                <w:b/>
              </w:rPr>
              <w:t>by:</w:t>
            </w:r>
          </w:p>
          <w:p w14:paraId="0A8D7AC7" w14:textId="77777777" w:rsidR="007E4881" w:rsidRPr="003D2F48" w:rsidRDefault="007E4881" w:rsidP="00677A56">
            <w:pPr>
              <w:spacing w:before="60" w:after="200" w:line="312" w:lineRule="auto"/>
              <w:rPr>
                <w:rFonts w:cs="Arial"/>
                <w:b/>
              </w:rPr>
            </w:pPr>
          </w:p>
          <w:p w14:paraId="70ABE674" w14:textId="77777777" w:rsidR="00F37ABE" w:rsidRPr="003D2F48" w:rsidRDefault="00F37ABE" w:rsidP="00677A56">
            <w:pPr>
              <w:spacing w:before="60" w:after="200" w:line="312" w:lineRule="auto"/>
              <w:rPr>
                <w:rFonts w:cs="Arial"/>
                <w:b/>
              </w:rPr>
            </w:pPr>
          </w:p>
          <w:p w14:paraId="0DB4D8E5" w14:textId="77777777" w:rsidR="007E4881" w:rsidRPr="003D2F48" w:rsidRDefault="007E4881" w:rsidP="00677A56">
            <w:pPr>
              <w:pBdr>
                <w:bottom w:val="single" w:sz="12" w:space="1" w:color="auto"/>
              </w:pBdr>
              <w:spacing w:before="60" w:after="200" w:line="312" w:lineRule="auto"/>
              <w:rPr>
                <w:rFonts w:cs="Arial"/>
                <w:b/>
              </w:rPr>
            </w:pPr>
          </w:p>
          <w:p w14:paraId="6DF17A44" w14:textId="77777777" w:rsidR="007E4881" w:rsidRPr="003D2F48" w:rsidRDefault="00BB641D" w:rsidP="00677A56">
            <w:pPr>
              <w:spacing w:before="60" w:after="200" w:line="312" w:lineRule="auto"/>
              <w:rPr>
                <w:rFonts w:cs="Arial"/>
                <w:b/>
              </w:rPr>
            </w:pPr>
            <w:r w:rsidRPr="003D2F48">
              <w:rPr>
                <w:rFonts w:cs="Arial"/>
                <w:b/>
              </w:rPr>
              <w:t>[</w:t>
            </w:r>
            <w:r w:rsidRPr="003D2F48">
              <w:rPr>
                <w:rFonts w:cs="Arial"/>
                <w:b/>
                <w:highlight w:val="yellow"/>
              </w:rPr>
              <w:t>Authorised Signatory</w:t>
            </w:r>
            <w:r w:rsidRPr="003D2F48">
              <w:rPr>
                <w:rFonts w:cs="Arial"/>
                <w:b/>
              </w:rPr>
              <w:t>]</w:t>
            </w:r>
          </w:p>
          <w:p w14:paraId="210DDE2A" w14:textId="77777777" w:rsidR="007E4881" w:rsidRPr="003D2F48" w:rsidRDefault="007E4881" w:rsidP="00677A56">
            <w:pPr>
              <w:spacing w:before="60" w:after="200" w:line="312" w:lineRule="auto"/>
              <w:rPr>
                <w:rFonts w:cs="Arial"/>
                <w:b/>
              </w:rPr>
            </w:pPr>
          </w:p>
          <w:p w14:paraId="63B07A42" w14:textId="77777777" w:rsidR="00FD682E" w:rsidRPr="003D2F48" w:rsidRDefault="00FD682E" w:rsidP="00677A56">
            <w:pPr>
              <w:spacing w:before="60" w:after="200" w:line="312" w:lineRule="auto"/>
              <w:rPr>
                <w:rFonts w:cs="Arial"/>
                <w:b/>
              </w:rPr>
            </w:pPr>
          </w:p>
          <w:p w14:paraId="053975A2" w14:textId="77777777" w:rsidR="00FD682E" w:rsidRPr="003D2F48" w:rsidRDefault="00FD682E" w:rsidP="00677A56">
            <w:pPr>
              <w:spacing w:before="60" w:after="200" w:line="312" w:lineRule="auto"/>
              <w:rPr>
                <w:rFonts w:cs="Arial"/>
                <w:b/>
              </w:rPr>
            </w:pPr>
          </w:p>
          <w:p w14:paraId="223A2363" w14:textId="77777777" w:rsidR="00FD682E" w:rsidRPr="003D2F48" w:rsidRDefault="00FD682E" w:rsidP="00677A56">
            <w:pPr>
              <w:spacing w:before="60" w:after="200" w:line="312" w:lineRule="auto"/>
              <w:rPr>
                <w:rFonts w:cs="Arial"/>
                <w:b/>
              </w:rPr>
            </w:pPr>
          </w:p>
          <w:p w14:paraId="50B86307" w14:textId="77777777" w:rsidR="00FD682E" w:rsidRPr="003D2F48" w:rsidRDefault="00FD682E" w:rsidP="00677A56">
            <w:pPr>
              <w:spacing w:before="60" w:after="200" w:line="312" w:lineRule="auto"/>
              <w:rPr>
                <w:rFonts w:cs="Arial"/>
                <w:b/>
              </w:rPr>
            </w:pPr>
          </w:p>
          <w:p w14:paraId="251EF749" w14:textId="77777777" w:rsidR="00FD682E" w:rsidRPr="003D2F48" w:rsidRDefault="00FD682E" w:rsidP="00677A56">
            <w:pPr>
              <w:spacing w:before="60" w:after="200" w:line="312" w:lineRule="auto"/>
              <w:rPr>
                <w:rFonts w:cs="Arial"/>
                <w:b/>
              </w:rPr>
            </w:pPr>
          </w:p>
          <w:p w14:paraId="0094E4A1" w14:textId="77777777" w:rsidR="00FD682E" w:rsidRPr="003D2F48" w:rsidRDefault="00FD682E" w:rsidP="00677A56">
            <w:pPr>
              <w:spacing w:before="60" w:after="200" w:line="312" w:lineRule="auto"/>
              <w:rPr>
                <w:rFonts w:cs="Arial"/>
                <w:b/>
              </w:rPr>
            </w:pPr>
          </w:p>
          <w:p w14:paraId="16AA8CBE" w14:textId="77777777" w:rsidR="00FD682E" w:rsidRPr="003D2F48" w:rsidRDefault="00FD682E" w:rsidP="00677A56">
            <w:pPr>
              <w:spacing w:before="60" w:after="200" w:line="312" w:lineRule="auto"/>
              <w:rPr>
                <w:rFonts w:cs="Arial"/>
                <w:b/>
              </w:rPr>
            </w:pPr>
          </w:p>
          <w:p w14:paraId="63EC81EE" w14:textId="0FEC1578" w:rsidR="00FD682E" w:rsidRPr="003D2F48" w:rsidRDefault="00FD682E" w:rsidP="00677A56">
            <w:pPr>
              <w:spacing w:before="60" w:after="200" w:line="312" w:lineRule="auto"/>
              <w:rPr>
                <w:rFonts w:cs="Arial"/>
                <w:b/>
              </w:rPr>
            </w:pPr>
          </w:p>
        </w:tc>
        <w:tc>
          <w:tcPr>
            <w:tcW w:w="4261" w:type="dxa"/>
          </w:tcPr>
          <w:p w14:paraId="034171CA" w14:textId="77777777" w:rsidR="004872FE" w:rsidRPr="003D2F48" w:rsidRDefault="004872FE" w:rsidP="00677A56">
            <w:pPr>
              <w:spacing w:before="60" w:after="200" w:line="312" w:lineRule="auto"/>
              <w:rPr>
                <w:rFonts w:cs="Arial"/>
                <w:b/>
              </w:rPr>
            </w:pPr>
          </w:p>
          <w:p w14:paraId="00B6FC32" w14:textId="77777777" w:rsidR="007E4881" w:rsidRPr="003D2F48" w:rsidRDefault="007E4881" w:rsidP="00677A56">
            <w:pPr>
              <w:spacing w:before="60" w:after="200" w:line="312" w:lineRule="auto"/>
              <w:rPr>
                <w:rFonts w:cs="Arial"/>
                <w:b/>
              </w:rPr>
            </w:pPr>
            <w:r w:rsidRPr="003D2F48">
              <w:rPr>
                <w:rFonts w:cs="Arial"/>
                <w:b/>
              </w:rPr>
              <w:t xml:space="preserve">Signed on behalf of </w:t>
            </w:r>
            <w:r w:rsidR="00F37ABE" w:rsidRPr="003D2F48">
              <w:rPr>
                <w:rFonts w:cs="Arial"/>
                <w:b/>
              </w:rPr>
              <w:t>[</w:t>
            </w:r>
            <w:r w:rsidR="001479E4" w:rsidRPr="003D2F48">
              <w:rPr>
                <w:rFonts w:cs="Arial"/>
                <w:b/>
                <w:highlight w:val="yellow"/>
              </w:rPr>
              <w:t xml:space="preserve">the </w:t>
            </w:r>
            <w:r w:rsidR="00677A56" w:rsidRPr="003D2F48">
              <w:rPr>
                <w:rFonts w:cs="Arial"/>
                <w:b/>
                <w:highlight w:val="yellow"/>
              </w:rPr>
              <w:t>User</w:t>
            </w:r>
            <w:r w:rsidR="00F37ABE" w:rsidRPr="003D2F48">
              <w:rPr>
                <w:rFonts w:cs="Arial"/>
                <w:b/>
              </w:rPr>
              <w:t>]</w:t>
            </w:r>
            <w:r w:rsidR="00B55D22" w:rsidRPr="003D2F48">
              <w:rPr>
                <w:rFonts w:cs="Arial"/>
                <w:b/>
              </w:rPr>
              <w:t xml:space="preserve"> </w:t>
            </w:r>
            <w:r w:rsidRPr="003D2F48">
              <w:rPr>
                <w:rFonts w:cs="Arial"/>
                <w:b/>
              </w:rPr>
              <w:t>by:</w:t>
            </w:r>
          </w:p>
          <w:p w14:paraId="06F5CB48" w14:textId="77777777" w:rsidR="007E4881" w:rsidRPr="003D2F48" w:rsidRDefault="007E4881" w:rsidP="00677A56">
            <w:pPr>
              <w:spacing w:before="60" w:after="200" w:line="312" w:lineRule="auto"/>
              <w:rPr>
                <w:rFonts w:cs="Arial"/>
                <w:b/>
              </w:rPr>
            </w:pPr>
          </w:p>
          <w:p w14:paraId="1E844DB6" w14:textId="77777777" w:rsidR="003E3E42" w:rsidRPr="003D2F48" w:rsidRDefault="003E3E42" w:rsidP="00677A56">
            <w:pPr>
              <w:spacing w:before="60" w:after="200" w:line="312" w:lineRule="auto"/>
              <w:rPr>
                <w:rFonts w:cs="Arial"/>
                <w:b/>
              </w:rPr>
            </w:pPr>
          </w:p>
          <w:p w14:paraId="54A60D8C" w14:textId="77777777" w:rsidR="007E4881" w:rsidRPr="003D2F48" w:rsidRDefault="007E4881" w:rsidP="00677A56">
            <w:pPr>
              <w:pBdr>
                <w:bottom w:val="single" w:sz="12" w:space="1" w:color="auto"/>
              </w:pBdr>
              <w:spacing w:before="60" w:after="200" w:line="312" w:lineRule="auto"/>
              <w:rPr>
                <w:rFonts w:cs="Arial"/>
                <w:b/>
              </w:rPr>
            </w:pPr>
          </w:p>
          <w:p w14:paraId="01629C63" w14:textId="77777777" w:rsidR="007E4881" w:rsidRPr="003D2F48" w:rsidRDefault="006641FE" w:rsidP="00677A56">
            <w:pPr>
              <w:spacing w:before="60" w:after="200" w:line="312" w:lineRule="auto"/>
              <w:rPr>
                <w:rFonts w:cs="Arial"/>
                <w:b/>
              </w:rPr>
            </w:pPr>
            <w:r w:rsidRPr="003D2F48">
              <w:rPr>
                <w:rFonts w:cs="Arial"/>
                <w:b/>
              </w:rPr>
              <w:t>[</w:t>
            </w:r>
            <w:r w:rsidRPr="003D2F48">
              <w:rPr>
                <w:rFonts w:cs="Arial"/>
                <w:b/>
                <w:highlight w:val="yellow"/>
              </w:rPr>
              <w:t>Authorised Signatory</w:t>
            </w:r>
            <w:r w:rsidRPr="003D2F48">
              <w:rPr>
                <w:rFonts w:cs="Arial"/>
                <w:b/>
              </w:rPr>
              <w:t>]</w:t>
            </w:r>
          </w:p>
          <w:p w14:paraId="3F16445A" w14:textId="77777777" w:rsidR="007E4881" w:rsidRPr="003D2F48" w:rsidRDefault="007E4881" w:rsidP="00677A56">
            <w:pPr>
              <w:spacing w:before="60" w:after="200" w:line="312" w:lineRule="auto"/>
              <w:rPr>
                <w:rFonts w:cs="Arial"/>
                <w:b/>
              </w:rPr>
            </w:pPr>
          </w:p>
          <w:p w14:paraId="1B52329F" w14:textId="77777777" w:rsidR="00176148" w:rsidRPr="003D2F48" w:rsidRDefault="00176148" w:rsidP="00677A56">
            <w:pPr>
              <w:spacing w:before="60" w:after="200" w:line="312" w:lineRule="auto"/>
              <w:rPr>
                <w:rFonts w:cs="Arial"/>
                <w:b/>
              </w:rPr>
            </w:pPr>
          </w:p>
          <w:p w14:paraId="7140F7FB" w14:textId="77777777" w:rsidR="0032056B" w:rsidRPr="003D2F48" w:rsidRDefault="0032056B" w:rsidP="00677A56">
            <w:pPr>
              <w:spacing w:before="60" w:after="200" w:line="312" w:lineRule="auto"/>
              <w:rPr>
                <w:rFonts w:cs="Arial"/>
                <w:b/>
              </w:rPr>
            </w:pPr>
          </w:p>
          <w:p w14:paraId="1EB6C33F" w14:textId="77777777" w:rsidR="0032056B" w:rsidRPr="003D2F48" w:rsidRDefault="0032056B" w:rsidP="00677A56">
            <w:pPr>
              <w:spacing w:before="60" w:after="200" w:line="312" w:lineRule="auto"/>
              <w:rPr>
                <w:rFonts w:cs="Arial"/>
                <w:b/>
              </w:rPr>
            </w:pPr>
          </w:p>
          <w:p w14:paraId="7CFF8EE7" w14:textId="77777777" w:rsidR="0032056B" w:rsidRPr="003D2F48" w:rsidRDefault="0032056B" w:rsidP="00677A56">
            <w:pPr>
              <w:spacing w:before="60" w:after="200" w:line="312" w:lineRule="auto"/>
              <w:rPr>
                <w:rFonts w:cs="Arial"/>
                <w:b/>
              </w:rPr>
            </w:pPr>
          </w:p>
          <w:p w14:paraId="4DF41553" w14:textId="77777777" w:rsidR="0032056B" w:rsidRPr="003D2F48" w:rsidRDefault="0032056B" w:rsidP="00677A56">
            <w:pPr>
              <w:spacing w:before="60" w:after="200" w:line="312" w:lineRule="auto"/>
              <w:rPr>
                <w:rFonts w:cs="Arial"/>
                <w:b/>
              </w:rPr>
            </w:pPr>
          </w:p>
          <w:p w14:paraId="0D8844AA" w14:textId="77777777" w:rsidR="0032056B" w:rsidRPr="003D2F48" w:rsidRDefault="0032056B" w:rsidP="00677A56">
            <w:pPr>
              <w:spacing w:before="60" w:after="200" w:line="312" w:lineRule="auto"/>
              <w:rPr>
                <w:rFonts w:cs="Arial"/>
                <w:b/>
              </w:rPr>
            </w:pPr>
          </w:p>
          <w:p w14:paraId="544907FD" w14:textId="17E028C1" w:rsidR="0032056B" w:rsidRPr="003D2F48" w:rsidRDefault="0032056B" w:rsidP="00677A56">
            <w:pPr>
              <w:spacing w:before="60" w:after="200" w:line="312" w:lineRule="auto"/>
              <w:rPr>
                <w:rFonts w:cs="Arial"/>
                <w:b/>
              </w:rPr>
            </w:pPr>
          </w:p>
        </w:tc>
      </w:tr>
    </w:tbl>
    <w:p w14:paraId="1EB31AA8" w14:textId="2693EED9" w:rsidR="00EB7447" w:rsidRPr="003D2F48" w:rsidRDefault="006E787D" w:rsidP="003D2F48">
      <w:pPr>
        <w:pStyle w:val="Schedule"/>
        <w:spacing w:before="60" w:after="200" w:line="312" w:lineRule="auto"/>
        <w:rPr>
          <w:rFonts w:ascii="Arial" w:hAnsi="Arial" w:cs="Arial"/>
        </w:rPr>
      </w:pPr>
      <w:bookmarkStart w:id="15" w:name="_DV_M413"/>
      <w:bookmarkStart w:id="16" w:name="_DV_M414"/>
      <w:bookmarkStart w:id="17" w:name="_DV_M415"/>
      <w:bookmarkStart w:id="18" w:name="_DV_M473"/>
      <w:bookmarkStart w:id="19" w:name="_DV_M474"/>
      <w:bookmarkEnd w:id="15"/>
      <w:bookmarkEnd w:id="16"/>
      <w:bookmarkEnd w:id="17"/>
      <w:bookmarkEnd w:id="18"/>
      <w:bookmarkEnd w:id="19"/>
      <w:r w:rsidRPr="003D2F48">
        <w:rPr>
          <w:rFonts w:ascii="Arial" w:hAnsi="Arial" w:cs="Arial"/>
        </w:rPr>
        <w:br/>
      </w:r>
      <w:bookmarkStart w:id="20" w:name="_Ref178797498"/>
      <w:r w:rsidR="00176148" w:rsidRPr="003D2F48">
        <w:rPr>
          <w:rFonts w:ascii="Arial" w:hAnsi="Arial" w:cs="Arial"/>
        </w:rPr>
        <w:t>POTENTIAL EMPLOYERS</w:t>
      </w:r>
      <w:bookmarkEnd w:id="20"/>
    </w:p>
    <w:p w14:paraId="331BF71A" w14:textId="77777777" w:rsidR="00B34C1F" w:rsidRDefault="00B34C1F" w:rsidP="00B34C1F">
      <w:pPr>
        <w:pStyle w:val="BodyText1"/>
      </w:pPr>
      <w:r w:rsidRPr="00C831CA">
        <w:t>The following Contracting Authorities (including any successor to any of them in the exercise of their statutory or public functions) may enter into Call-Off Contracts with the Contractor u</w:t>
      </w:r>
      <w:r>
        <w:t>nder this Agreement –</w:t>
      </w:r>
    </w:p>
    <w:p w14:paraId="52E37C62"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Blaenau Gwent County Borough Council;</w:t>
      </w:r>
    </w:p>
    <w:p w14:paraId="7C279091"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Bridgend County Borough Council;</w:t>
      </w:r>
    </w:p>
    <w:p w14:paraId="14E20A22"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 xml:space="preserve">The County Council of the City of Cardiff ; </w:t>
      </w:r>
    </w:p>
    <w:p w14:paraId="3EAB6CC7"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Caerphilly County Borough Council;</w:t>
      </w:r>
    </w:p>
    <w:p w14:paraId="5178F17F" w14:textId="77777777" w:rsidR="00B34C1F" w:rsidRPr="00DE051E" w:rsidRDefault="00B34C1F" w:rsidP="00B34C1F">
      <w:pPr>
        <w:pStyle w:val="Normalnumbered"/>
        <w:numPr>
          <w:ilvl w:val="0"/>
          <w:numId w:val="16"/>
        </w:numPr>
        <w:spacing w:before="60" w:after="200" w:line="312" w:lineRule="auto"/>
        <w:rPr>
          <w:rFonts w:cs="Arial"/>
          <w:szCs w:val="20"/>
        </w:rPr>
      </w:pPr>
      <w:r w:rsidRPr="000D3F98">
        <w:rPr>
          <w:rFonts w:cs="Arial"/>
          <w:szCs w:val="20"/>
        </w:rPr>
        <w:t>Carmarthenshire</w:t>
      </w:r>
      <w:r w:rsidRPr="00DE051E">
        <w:rPr>
          <w:rFonts w:cs="Arial"/>
          <w:szCs w:val="20"/>
        </w:rPr>
        <w:t xml:space="preserve"> County Council;</w:t>
      </w:r>
    </w:p>
    <w:p w14:paraId="27D581DC"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Monmouthshire County Council;</w:t>
      </w:r>
    </w:p>
    <w:p w14:paraId="44E39DE7"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 xml:space="preserve">Merthyr Tydfil County Borough Council; </w:t>
      </w:r>
    </w:p>
    <w:p w14:paraId="6B2D7D9C"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Neath Port Talbot County Borough Council;</w:t>
      </w:r>
    </w:p>
    <w:p w14:paraId="4B38A994"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Newport City Council;</w:t>
      </w:r>
    </w:p>
    <w:p w14:paraId="57CE7FC9"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Pembrokeshire County Council;</w:t>
      </w:r>
    </w:p>
    <w:p w14:paraId="280926E0"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Powys County Council;</w:t>
      </w:r>
    </w:p>
    <w:p w14:paraId="02252596"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 xml:space="preserve">Rhondda Cynon </w:t>
      </w:r>
      <w:proofErr w:type="spellStart"/>
      <w:r w:rsidRPr="00DE051E">
        <w:rPr>
          <w:rFonts w:cs="Arial"/>
          <w:szCs w:val="20"/>
        </w:rPr>
        <w:t>Tâf</w:t>
      </w:r>
      <w:proofErr w:type="spellEnd"/>
      <w:r w:rsidRPr="00DE051E">
        <w:rPr>
          <w:rFonts w:cs="Arial"/>
          <w:szCs w:val="20"/>
        </w:rPr>
        <w:t xml:space="preserve"> County Borough Council; </w:t>
      </w:r>
    </w:p>
    <w:p w14:paraId="661FA689"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City and County of Swansea</w:t>
      </w:r>
    </w:p>
    <w:p w14:paraId="6744B4B4"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 xml:space="preserve">Torfaen County Borough Council; </w:t>
      </w:r>
    </w:p>
    <w:p w14:paraId="51D5538D" w14:textId="77777777" w:rsidR="00B34C1F" w:rsidRPr="00DE051E" w:rsidRDefault="00B34C1F" w:rsidP="00B34C1F">
      <w:pPr>
        <w:pStyle w:val="Normalnumbered"/>
        <w:numPr>
          <w:ilvl w:val="0"/>
          <w:numId w:val="16"/>
        </w:numPr>
        <w:spacing w:before="60" w:after="200" w:line="312" w:lineRule="auto"/>
        <w:rPr>
          <w:rFonts w:cs="Arial"/>
          <w:szCs w:val="20"/>
        </w:rPr>
      </w:pPr>
      <w:r w:rsidRPr="00DE051E">
        <w:rPr>
          <w:rFonts w:cs="Arial"/>
          <w:szCs w:val="20"/>
        </w:rPr>
        <w:t>Vale of Glamorgan Council; and</w:t>
      </w:r>
    </w:p>
    <w:p w14:paraId="7FF33337" w14:textId="77777777" w:rsidR="00B34C1F" w:rsidRPr="00DE051E" w:rsidRDefault="00B34C1F" w:rsidP="00B34C1F">
      <w:pPr>
        <w:pStyle w:val="Normalnumbered"/>
        <w:numPr>
          <w:ilvl w:val="0"/>
          <w:numId w:val="16"/>
        </w:numPr>
        <w:spacing w:before="60" w:after="200" w:line="312" w:lineRule="auto"/>
        <w:rPr>
          <w:rStyle w:val="Level1asHeadingtext"/>
          <w:rFonts w:cs="Arial"/>
          <w:b w:val="0"/>
          <w:bCs w:val="0"/>
          <w:szCs w:val="20"/>
        </w:rPr>
      </w:pPr>
      <w:r w:rsidRPr="00DE051E">
        <w:rPr>
          <w:rFonts w:cs="Arial"/>
          <w:szCs w:val="20"/>
        </w:rPr>
        <w:t>In addition, the following contracting authorities may also utilise this framework -</w:t>
      </w:r>
    </w:p>
    <w:p w14:paraId="3000D3DF" w14:textId="46C12C8D" w:rsidR="00B34C1F" w:rsidRPr="00DE051E" w:rsidRDefault="00B34C1F" w:rsidP="00B34C1F">
      <w:pPr>
        <w:pStyle w:val="Level2Number"/>
        <w:numPr>
          <w:ilvl w:val="1"/>
          <w:numId w:val="16"/>
        </w:numPr>
        <w:ind w:left="1276" w:hanging="850"/>
        <w:rPr>
          <w:rStyle w:val="Level1asHeadingtext"/>
          <w:rFonts w:cs="Arial"/>
          <w:b w:val="0"/>
          <w:bCs w:val="0"/>
        </w:rPr>
      </w:pPr>
      <w:r w:rsidRPr="00DE051E">
        <w:rPr>
          <w:rFonts w:cs="Arial"/>
        </w:rPr>
        <w:t>Welsh Government, its departments, sponsored non-departmental public bodies and executive agencies, subsidiaries, associated trading bodies and any other legal person subject to Welsh Government ownership or control</w:t>
      </w:r>
      <w:r w:rsidRPr="00DE051E">
        <w:rPr>
          <w:rStyle w:val="Level1asHeadingtext"/>
          <w:rFonts w:cs="Arial"/>
        </w:rPr>
        <w:t xml:space="preserve">. A list of the bodies falling within this category may be found at - </w:t>
      </w:r>
      <w:hyperlink r:id="rId12" w:history="1">
        <w:r w:rsidRPr="00DE051E">
          <w:rPr>
            <w:rStyle w:val="Hyperlink"/>
            <w:rFonts w:cs="Arial"/>
          </w:rPr>
          <w:t>https://gov.wales/register-devolved-public-bodies</w:t>
        </w:r>
      </w:hyperlink>
      <w:r w:rsidRPr="00DE051E">
        <w:rPr>
          <w:rStyle w:val="Level1asHeadingtext"/>
          <w:rFonts w:cs="Arial"/>
        </w:rPr>
        <w:t xml:space="preserve"> </w:t>
      </w:r>
    </w:p>
    <w:p w14:paraId="2ACCD47A" w14:textId="7F21C5E1" w:rsidR="00B34C1F" w:rsidRPr="00DE051E" w:rsidRDefault="00B34C1F" w:rsidP="00B34C1F">
      <w:pPr>
        <w:pStyle w:val="Level2Number"/>
        <w:numPr>
          <w:ilvl w:val="1"/>
          <w:numId w:val="16"/>
        </w:numPr>
        <w:ind w:left="1276" w:hanging="850"/>
        <w:rPr>
          <w:rFonts w:cs="Arial"/>
        </w:rPr>
      </w:pPr>
      <w:r w:rsidRPr="00DE051E">
        <w:rPr>
          <w:rFonts w:cs="Arial"/>
        </w:rPr>
        <w:t xml:space="preserve">Welsh Higher Education bodies as described at;   </w:t>
      </w:r>
      <w:hyperlink r:id="rId13" w:history="1">
        <w:r w:rsidRPr="00DE051E">
          <w:rPr>
            <w:rStyle w:val="Hyperlink"/>
            <w:rFonts w:cs="Arial"/>
          </w:rPr>
          <w:t>https://www.studyinwales.ac.uk/</w:t>
        </w:r>
      </w:hyperlink>
      <w:r w:rsidRPr="00DE051E">
        <w:rPr>
          <w:rFonts w:cs="Arial"/>
        </w:rPr>
        <w:t xml:space="preserve"> </w:t>
      </w:r>
    </w:p>
    <w:p w14:paraId="0F000438" w14:textId="6009A4BD" w:rsidR="00B34C1F" w:rsidRPr="00DE051E" w:rsidRDefault="00B34C1F" w:rsidP="00B34C1F">
      <w:pPr>
        <w:pStyle w:val="Level2Number"/>
        <w:numPr>
          <w:ilvl w:val="1"/>
          <w:numId w:val="16"/>
        </w:numPr>
        <w:ind w:left="1276" w:hanging="850"/>
        <w:rPr>
          <w:rFonts w:cs="Arial"/>
        </w:rPr>
      </w:pPr>
      <w:r w:rsidRPr="00DE051E">
        <w:rPr>
          <w:rFonts w:cs="Arial"/>
        </w:rPr>
        <w:t xml:space="preserve">Welsh Further Education Colleges as described at: </w:t>
      </w:r>
      <w:hyperlink r:id="rId14" w:history="1">
        <w:r w:rsidRPr="00DE051E">
          <w:rPr>
            <w:rStyle w:val="Hyperlink"/>
            <w:rFonts w:cs="Arial"/>
          </w:rPr>
          <w:t>https://www.colleges.wales/en/page/members</w:t>
        </w:r>
      </w:hyperlink>
      <w:r w:rsidRPr="00DE051E">
        <w:rPr>
          <w:rFonts w:cs="Arial"/>
        </w:rPr>
        <w:t xml:space="preserve"> </w:t>
      </w:r>
      <w:hyperlink r:id="rId15" w:history="1">
        <w:r w:rsidRPr="000D3F98">
          <w:rPr>
            <w:rStyle w:val="Hyperlink"/>
            <w:rFonts w:cs="Arial"/>
          </w:rPr>
          <w:t>http://www.collegeswales.ac.uk/Find-a-College</w:t>
        </w:r>
      </w:hyperlink>
      <w:r w:rsidRPr="00DE051E">
        <w:rPr>
          <w:rFonts w:cs="Arial"/>
        </w:rPr>
        <w:t xml:space="preserve"> </w:t>
      </w:r>
    </w:p>
    <w:p w14:paraId="0EAE9F28" w14:textId="77777777" w:rsidR="00B34C1F" w:rsidRPr="00DE051E" w:rsidRDefault="00B34C1F" w:rsidP="00B34C1F">
      <w:pPr>
        <w:pStyle w:val="Level2Number"/>
        <w:numPr>
          <w:ilvl w:val="1"/>
          <w:numId w:val="16"/>
        </w:numPr>
        <w:ind w:left="1276" w:hanging="850"/>
        <w:rPr>
          <w:rFonts w:cs="Arial"/>
        </w:rPr>
      </w:pPr>
      <w:r w:rsidRPr="00DE051E">
        <w:rPr>
          <w:rFonts w:cs="Arial"/>
        </w:rPr>
        <w:t xml:space="preserve">NHS Local Health Boards and NHS Trusts and Special Health Authorities in Wales </w:t>
      </w:r>
    </w:p>
    <w:p w14:paraId="5C1C6798" w14:textId="7C41E69E" w:rsidR="00B34C1F" w:rsidRPr="00DE051E" w:rsidRDefault="00B34C1F" w:rsidP="00B34C1F">
      <w:pPr>
        <w:pStyle w:val="Level2Number"/>
        <w:numPr>
          <w:ilvl w:val="1"/>
          <w:numId w:val="16"/>
        </w:numPr>
        <w:ind w:left="1276" w:hanging="850"/>
        <w:rPr>
          <w:rFonts w:cs="Arial"/>
        </w:rPr>
      </w:pPr>
      <w:r w:rsidRPr="00DE051E">
        <w:rPr>
          <w:rFonts w:cs="Arial"/>
        </w:rPr>
        <w:t xml:space="preserve">Welsh Housing Associations/registered social landlords as described at: </w:t>
      </w:r>
      <w:hyperlink r:id="rId16" w:history="1">
        <w:r w:rsidRPr="00DE051E">
          <w:rPr>
            <w:rStyle w:val="Hyperlink"/>
            <w:rFonts w:cs="Arial"/>
          </w:rPr>
          <w:t>http://gov.wales/topics/housing-and-regeneration/publications/registered-social-landlords-in-wales/?lang=en</w:t>
        </w:r>
      </w:hyperlink>
      <w:r w:rsidRPr="00DE051E">
        <w:rPr>
          <w:rFonts w:cs="Arial"/>
        </w:rPr>
        <w:t xml:space="preserve"> </w:t>
      </w:r>
    </w:p>
    <w:p w14:paraId="48BF168C" w14:textId="3AC44847" w:rsidR="00B34C1F" w:rsidRPr="00DE051E" w:rsidRDefault="00B34C1F" w:rsidP="00B34C1F">
      <w:pPr>
        <w:pStyle w:val="Level2Number"/>
        <w:numPr>
          <w:ilvl w:val="1"/>
          <w:numId w:val="16"/>
        </w:numPr>
        <w:ind w:left="1276" w:hanging="850"/>
        <w:rPr>
          <w:rFonts w:cs="Arial"/>
        </w:rPr>
      </w:pPr>
      <w:r w:rsidRPr="00DE051E">
        <w:rPr>
          <w:rFonts w:cs="Arial"/>
        </w:rPr>
        <w:t xml:space="preserve">Welsh Local Authorities as described at: </w:t>
      </w:r>
      <w:hyperlink r:id="rId17" w:history="1">
        <w:r w:rsidRPr="00DE051E">
          <w:rPr>
            <w:rStyle w:val="Hyperlink"/>
            <w:rFonts w:cs="Arial"/>
          </w:rPr>
          <w:t>http://gov.wales/topics/localgovernment/unitary-authorities/?lang=en</w:t>
        </w:r>
      </w:hyperlink>
      <w:r w:rsidRPr="00DE051E">
        <w:rPr>
          <w:rFonts w:cs="Arial"/>
        </w:rPr>
        <w:t xml:space="preserve"> </w:t>
      </w:r>
    </w:p>
    <w:p w14:paraId="65D0DB03" w14:textId="77777777" w:rsidR="00B34C1F" w:rsidRPr="00DE051E" w:rsidRDefault="00B34C1F" w:rsidP="00B34C1F">
      <w:pPr>
        <w:pStyle w:val="Level2Number"/>
        <w:numPr>
          <w:ilvl w:val="1"/>
          <w:numId w:val="16"/>
        </w:numPr>
        <w:ind w:left="1276" w:hanging="850"/>
        <w:rPr>
          <w:rFonts w:cs="Arial"/>
        </w:rPr>
      </w:pPr>
      <w:r w:rsidRPr="00DE051E">
        <w:rPr>
          <w:rFonts w:cs="Arial"/>
        </w:rPr>
        <w:t>Schools, sixth-form colleges, foundation schools and academies in Wales (but not independent schools)</w:t>
      </w:r>
    </w:p>
    <w:p w14:paraId="186F0059" w14:textId="77777777" w:rsidR="00B34C1F" w:rsidRPr="00DE051E" w:rsidRDefault="00B34C1F" w:rsidP="00B34C1F">
      <w:pPr>
        <w:pStyle w:val="Level2Number"/>
        <w:numPr>
          <w:ilvl w:val="1"/>
          <w:numId w:val="16"/>
        </w:numPr>
        <w:ind w:left="1276" w:hanging="850"/>
        <w:rPr>
          <w:rFonts w:cs="Arial"/>
        </w:rPr>
      </w:pPr>
      <w:r w:rsidRPr="00DE051E">
        <w:rPr>
          <w:rFonts w:cs="Arial"/>
        </w:rPr>
        <w:t>HM Inspectorate of Schools in Wales (Estyn)</w:t>
      </w:r>
    </w:p>
    <w:p w14:paraId="756D0C47" w14:textId="77777777" w:rsidR="00B34C1F" w:rsidRPr="00DE051E" w:rsidRDefault="00B34C1F" w:rsidP="00B34C1F">
      <w:pPr>
        <w:pStyle w:val="Level2Number"/>
        <w:numPr>
          <w:ilvl w:val="1"/>
          <w:numId w:val="16"/>
        </w:numPr>
        <w:ind w:left="1276" w:hanging="850"/>
        <w:rPr>
          <w:rFonts w:cs="Arial"/>
        </w:rPr>
      </w:pPr>
      <w:r w:rsidRPr="00DE051E">
        <w:rPr>
          <w:rFonts w:cs="Arial"/>
        </w:rPr>
        <w:t>Care Inspectorate Wales</w:t>
      </w:r>
    </w:p>
    <w:p w14:paraId="737CF79A" w14:textId="77777777" w:rsidR="00B34C1F" w:rsidRPr="00DE051E" w:rsidRDefault="00B34C1F" w:rsidP="00B34C1F">
      <w:pPr>
        <w:pStyle w:val="Level2Number"/>
        <w:numPr>
          <w:ilvl w:val="1"/>
          <w:numId w:val="16"/>
        </w:numPr>
        <w:ind w:left="1276" w:hanging="850"/>
        <w:rPr>
          <w:rFonts w:cs="Arial"/>
        </w:rPr>
      </w:pPr>
      <w:r w:rsidRPr="00DE051E">
        <w:rPr>
          <w:rFonts w:cs="Arial"/>
        </w:rPr>
        <w:t>Cardiff Capital Region, CCR Energy Limited and its or their Associated Companies</w:t>
      </w:r>
    </w:p>
    <w:p w14:paraId="1C33B9DF" w14:textId="77777777" w:rsidR="00B34C1F" w:rsidRPr="00DE051E" w:rsidRDefault="00B34C1F" w:rsidP="00B34C1F">
      <w:pPr>
        <w:pStyle w:val="Level2Number"/>
        <w:numPr>
          <w:ilvl w:val="1"/>
          <w:numId w:val="16"/>
        </w:numPr>
        <w:ind w:left="1276" w:hanging="850"/>
        <w:rPr>
          <w:rFonts w:cs="Arial"/>
        </w:rPr>
      </w:pPr>
      <w:r w:rsidRPr="00DE051E">
        <w:rPr>
          <w:rFonts w:cs="Arial"/>
        </w:rPr>
        <w:t>Police and Crime Commissioners and Police Forces in Wales</w:t>
      </w:r>
    </w:p>
    <w:p w14:paraId="076E5B49" w14:textId="77777777" w:rsidR="00B34C1F" w:rsidRPr="00DE051E" w:rsidRDefault="00B34C1F" w:rsidP="00B34C1F">
      <w:pPr>
        <w:pStyle w:val="Level2Number"/>
        <w:numPr>
          <w:ilvl w:val="1"/>
          <w:numId w:val="16"/>
        </w:numPr>
        <w:ind w:left="1276" w:hanging="850"/>
        <w:rPr>
          <w:rFonts w:cs="Arial"/>
        </w:rPr>
      </w:pPr>
      <w:r w:rsidRPr="00DE051E">
        <w:rPr>
          <w:rFonts w:cs="Arial"/>
        </w:rPr>
        <w:t xml:space="preserve">Police Forces in Wales as described at: </w:t>
      </w:r>
      <w:r w:rsidRPr="000D3F98">
        <w:rPr>
          <w:rFonts w:cs="Arial"/>
        </w:rPr>
        <w:t>https://www.police.uk/pu/contact-us/uk-police-forces/</w:t>
      </w:r>
    </w:p>
    <w:p w14:paraId="2FB0A6A2" w14:textId="33AE32F7" w:rsidR="00B34C1F" w:rsidRPr="00DE051E" w:rsidRDefault="00B34C1F" w:rsidP="00B34C1F">
      <w:pPr>
        <w:pStyle w:val="Level2Number"/>
        <w:numPr>
          <w:ilvl w:val="1"/>
          <w:numId w:val="16"/>
        </w:numPr>
        <w:ind w:left="1276" w:hanging="850"/>
        <w:rPr>
          <w:rFonts w:cs="Arial"/>
        </w:rPr>
      </w:pPr>
      <w:r w:rsidRPr="00DE051E">
        <w:rPr>
          <w:rFonts w:cs="Arial"/>
        </w:rPr>
        <w:t xml:space="preserve">Fire Authorities (including Fire and Rescue Services) in Wales as described at: </w:t>
      </w:r>
      <w:hyperlink r:id="rId18" w:history="1">
        <w:r w:rsidRPr="00DE051E">
          <w:rPr>
            <w:rStyle w:val="Hyperlink"/>
            <w:rFonts w:cs="Arial"/>
          </w:rPr>
          <w:t>http://www.fireservice.co.uk/information/ukfrs</w:t>
        </w:r>
      </w:hyperlink>
      <w:r w:rsidRPr="00DE051E">
        <w:rPr>
          <w:rFonts w:cs="Arial"/>
        </w:rPr>
        <w:t xml:space="preserve"> </w:t>
      </w:r>
    </w:p>
    <w:p w14:paraId="26F567A6" w14:textId="77777777" w:rsidR="00B34C1F" w:rsidRPr="00DE051E" w:rsidRDefault="00B34C1F" w:rsidP="00B34C1F">
      <w:pPr>
        <w:pStyle w:val="Level2Number"/>
        <w:numPr>
          <w:ilvl w:val="1"/>
          <w:numId w:val="16"/>
        </w:numPr>
        <w:ind w:left="1276" w:hanging="850"/>
        <w:rPr>
          <w:rFonts w:cs="Arial"/>
        </w:rPr>
      </w:pPr>
      <w:r w:rsidRPr="00DE051E">
        <w:rPr>
          <w:rFonts w:cs="Arial"/>
        </w:rPr>
        <w:t>Network Rail and its Associated Companies</w:t>
      </w:r>
    </w:p>
    <w:p w14:paraId="2F961A21" w14:textId="77777777" w:rsidR="00B34C1F" w:rsidRPr="00DE051E" w:rsidRDefault="00B34C1F" w:rsidP="00B34C1F">
      <w:pPr>
        <w:pStyle w:val="Level2Number"/>
        <w:numPr>
          <w:ilvl w:val="1"/>
          <w:numId w:val="16"/>
        </w:numPr>
        <w:ind w:left="1276" w:hanging="850"/>
        <w:rPr>
          <w:rFonts w:cs="Arial"/>
        </w:rPr>
      </w:pPr>
      <w:r w:rsidRPr="00DE051E">
        <w:rPr>
          <w:rFonts w:cs="Arial"/>
        </w:rPr>
        <w:t>Transport for Wales, Transport for Wales Rail Limited and its or their Associated Companies</w:t>
      </w:r>
    </w:p>
    <w:p w14:paraId="2C754120" w14:textId="5EC328F6" w:rsidR="00B34C1F" w:rsidRPr="00DE051E" w:rsidRDefault="00B34C1F" w:rsidP="00B34C1F">
      <w:pPr>
        <w:pStyle w:val="Level2Number"/>
        <w:numPr>
          <w:ilvl w:val="1"/>
          <w:numId w:val="16"/>
        </w:numPr>
        <w:ind w:left="1276" w:hanging="850"/>
        <w:rPr>
          <w:rFonts w:cs="Arial"/>
        </w:rPr>
      </w:pPr>
      <w:r w:rsidRPr="00DE051E">
        <w:rPr>
          <w:rFonts w:cs="Arial"/>
        </w:rPr>
        <w:t xml:space="preserve">Canal and River Trust in Wales as described at: </w:t>
      </w:r>
      <w:hyperlink r:id="rId19" w:history="1">
        <w:r w:rsidRPr="00DE051E">
          <w:rPr>
            <w:rStyle w:val="Hyperlink"/>
            <w:rFonts w:cs="Arial"/>
          </w:rPr>
          <w:t>https://canalrivertrust.org.uk/about-us/where-we-work/wales-and-south-west</w:t>
        </w:r>
      </w:hyperlink>
      <w:r w:rsidRPr="00DE051E">
        <w:rPr>
          <w:rFonts w:cs="Arial"/>
        </w:rPr>
        <w:t xml:space="preserve"> </w:t>
      </w:r>
    </w:p>
    <w:p w14:paraId="29503A00" w14:textId="77777777" w:rsidR="00B34C1F" w:rsidRPr="00DE051E" w:rsidRDefault="00B34C1F" w:rsidP="00B34C1F">
      <w:pPr>
        <w:pStyle w:val="Level2Number"/>
        <w:numPr>
          <w:ilvl w:val="1"/>
          <w:numId w:val="16"/>
        </w:numPr>
        <w:ind w:left="1276" w:hanging="850"/>
        <w:rPr>
          <w:rFonts w:cs="Arial"/>
        </w:rPr>
      </w:pPr>
      <w:r w:rsidRPr="00DE051E">
        <w:rPr>
          <w:rFonts w:cs="Arial"/>
        </w:rPr>
        <w:t>The following central government departments, to the extent that they are based in or operate in Wales –</w:t>
      </w:r>
    </w:p>
    <w:p w14:paraId="05CDCF85" w14:textId="77777777" w:rsidR="00B34C1F" w:rsidRPr="00DE051E" w:rsidRDefault="00B34C1F" w:rsidP="00B34C1F">
      <w:pPr>
        <w:pStyle w:val="Level2Number"/>
        <w:numPr>
          <w:ilvl w:val="2"/>
          <w:numId w:val="16"/>
        </w:numPr>
        <w:ind w:firstLine="556"/>
        <w:rPr>
          <w:rFonts w:cs="Arial"/>
        </w:rPr>
      </w:pPr>
      <w:r w:rsidRPr="00DE051E">
        <w:rPr>
          <w:rFonts w:cs="Arial"/>
        </w:rPr>
        <w:t>Cabinet Office</w:t>
      </w:r>
    </w:p>
    <w:p w14:paraId="439ED9AA" w14:textId="77777777" w:rsidR="00B34C1F" w:rsidRPr="00DE051E" w:rsidRDefault="00B34C1F" w:rsidP="00B34C1F">
      <w:pPr>
        <w:pStyle w:val="Level2Number"/>
        <w:numPr>
          <w:ilvl w:val="2"/>
          <w:numId w:val="16"/>
        </w:numPr>
        <w:ind w:firstLine="556"/>
        <w:rPr>
          <w:rFonts w:cs="Arial"/>
        </w:rPr>
      </w:pPr>
      <w:r w:rsidRPr="00DE051E">
        <w:rPr>
          <w:rFonts w:cs="Arial"/>
        </w:rPr>
        <w:t>Wales Office</w:t>
      </w:r>
    </w:p>
    <w:p w14:paraId="40111903" w14:textId="77777777" w:rsidR="00B34C1F" w:rsidRPr="00DE051E" w:rsidRDefault="00B34C1F" w:rsidP="00B34C1F">
      <w:pPr>
        <w:pStyle w:val="Level2Number"/>
        <w:numPr>
          <w:ilvl w:val="2"/>
          <w:numId w:val="16"/>
        </w:numPr>
        <w:ind w:firstLine="556"/>
        <w:rPr>
          <w:rFonts w:cs="Arial"/>
        </w:rPr>
      </w:pPr>
      <w:r w:rsidRPr="00DE051E">
        <w:rPr>
          <w:rFonts w:cs="Arial"/>
        </w:rPr>
        <w:t>Department for Business, Energy &amp; Industrial Strategy</w:t>
      </w:r>
    </w:p>
    <w:p w14:paraId="6AF96227" w14:textId="77777777" w:rsidR="00B34C1F" w:rsidRPr="00DE051E" w:rsidRDefault="00B34C1F" w:rsidP="00B34C1F">
      <w:pPr>
        <w:pStyle w:val="Level2Number"/>
        <w:numPr>
          <w:ilvl w:val="2"/>
          <w:numId w:val="16"/>
        </w:numPr>
        <w:ind w:firstLine="556"/>
        <w:rPr>
          <w:rFonts w:cs="Arial"/>
        </w:rPr>
      </w:pPr>
      <w:r w:rsidRPr="00DE051E">
        <w:rPr>
          <w:rFonts w:cs="Arial"/>
        </w:rPr>
        <w:t xml:space="preserve">Ministry for Levelling up, Housing and Communities </w:t>
      </w:r>
    </w:p>
    <w:p w14:paraId="7C3758BE" w14:textId="77777777" w:rsidR="00B34C1F" w:rsidRPr="00DE051E" w:rsidRDefault="00B34C1F" w:rsidP="00B34C1F">
      <w:pPr>
        <w:pStyle w:val="Level2Number"/>
        <w:numPr>
          <w:ilvl w:val="2"/>
          <w:numId w:val="16"/>
        </w:numPr>
        <w:ind w:firstLine="556"/>
        <w:rPr>
          <w:rFonts w:cs="Arial"/>
        </w:rPr>
      </w:pPr>
      <w:r w:rsidRPr="00DE051E">
        <w:rPr>
          <w:rFonts w:cs="Arial"/>
        </w:rPr>
        <w:t>Department for Digital, Culture Media and Sport</w:t>
      </w:r>
    </w:p>
    <w:p w14:paraId="7254647C" w14:textId="77777777" w:rsidR="00B34C1F" w:rsidRPr="00DE051E" w:rsidRDefault="00B34C1F" w:rsidP="00B34C1F">
      <w:pPr>
        <w:pStyle w:val="Level2Number"/>
        <w:numPr>
          <w:ilvl w:val="2"/>
          <w:numId w:val="16"/>
        </w:numPr>
        <w:ind w:firstLine="556"/>
        <w:rPr>
          <w:rFonts w:cs="Arial"/>
        </w:rPr>
      </w:pPr>
      <w:r w:rsidRPr="00DE051E">
        <w:rPr>
          <w:rFonts w:cs="Arial"/>
        </w:rPr>
        <w:t>Department for Education</w:t>
      </w:r>
    </w:p>
    <w:p w14:paraId="2A9FE5CE" w14:textId="77777777" w:rsidR="00B34C1F" w:rsidRPr="00DE051E" w:rsidRDefault="00B34C1F" w:rsidP="00B34C1F">
      <w:pPr>
        <w:pStyle w:val="Level2Number"/>
        <w:numPr>
          <w:ilvl w:val="2"/>
          <w:numId w:val="16"/>
        </w:numPr>
        <w:ind w:firstLine="556"/>
        <w:rPr>
          <w:rFonts w:cs="Arial"/>
        </w:rPr>
      </w:pPr>
      <w:r w:rsidRPr="00DE051E">
        <w:rPr>
          <w:rFonts w:cs="Arial"/>
        </w:rPr>
        <w:t>Department for Environment, Food and Rural Affairs</w:t>
      </w:r>
    </w:p>
    <w:p w14:paraId="533FD3F2" w14:textId="77777777" w:rsidR="00B34C1F" w:rsidRPr="00DE051E" w:rsidRDefault="00B34C1F" w:rsidP="00B34C1F">
      <w:pPr>
        <w:pStyle w:val="Level2Number"/>
        <w:numPr>
          <w:ilvl w:val="2"/>
          <w:numId w:val="16"/>
        </w:numPr>
        <w:ind w:firstLine="556"/>
        <w:rPr>
          <w:rFonts w:cs="Arial"/>
        </w:rPr>
      </w:pPr>
      <w:r w:rsidRPr="00DE051E">
        <w:rPr>
          <w:rFonts w:cs="Arial"/>
        </w:rPr>
        <w:t>Department for Transport</w:t>
      </w:r>
    </w:p>
    <w:p w14:paraId="52B2C906" w14:textId="77777777" w:rsidR="00B34C1F" w:rsidRPr="00DE051E" w:rsidRDefault="00B34C1F" w:rsidP="00B34C1F">
      <w:pPr>
        <w:pStyle w:val="Level2Number"/>
        <w:numPr>
          <w:ilvl w:val="2"/>
          <w:numId w:val="16"/>
        </w:numPr>
        <w:ind w:firstLine="556"/>
        <w:rPr>
          <w:rFonts w:cs="Arial"/>
        </w:rPr>
      </w:pPr>
      <w:r w:rsidRPr="00DE051E">
        <w:rPr>
          <w:rFonts w:cs="Arial"/>
        </w:rPr>
        <w:t>Department for Work and Pensions</w:t>
      </w:r>
    </w:p>
    <w:p w14:paraId="2FD6CA6A" w14:textId="77777777" w:rsidR="00B34C1F" w:rsidRPr="00DE051E" w:rsidRDefault="00B34C1F" w:rsidP="00B34C1F">
      <w:pPr>
        <w:pStyle w:val="Level2Number"/>
        <w:numPr>
          <w:ilvl w:val="2"/>
          <w:numId w:val="16"/>
        </w:numPr>
        <w:ind w:firstLine="556"/>
        <w:rPr>
          <w:rFonts w:cs="Arial"/>
        </w:rPr>
      </w:pPr>
      <w:r w:rsidRPr="00DE051E">
        <w:rPr>
          <w:rFonts w:cs="Arial"/>
        </w:rPr>
        <w:t>Department of Energy and Climate Change</w:t>
      </w:r>
    </w:p>
    <w:p w14:paraId="5E20192D" w14:textId="77777777" w:rsidR="00B34C1F" w:rsidRPr="00DE051E" w:rsidRDefault="00B34C1F" w:rsidP="00B34C1F">
      <w:pPr>
        <w:pStyle w:val="Level2Number"/>
        <w:numPr>
          <w:ilvl w:val="2"/>
          <w:numId w:val="16"/>
        </w:numPr>
        <w:ind w:firstLine="556"/>
        <w:rPr>
          <w:rFonts w:cs="Arial"/>
        </w:rPr>
      </w:pPr>
      <w:r w:rsidRPr="00DE051E">
        <w:rPr>
          <w:rFonts w:cs="Arial"/>
        </w:rPr>
        <w:t>Department of Health and Social Care</w:t>
      </w:r>
    </w:p>
    <w:p w14:paraId="1072B6EE" w14:textId="77777777" w:rsidR="00B34C1F" w:rsidRPr="00DE051E" w:rsidRDefault="00B34C1F" w:rsidP="00B34C1F">
      <w:pPr>
        <w:pStyle w:val="Level2Number"/>
        <w:numPr>
          <w:ilvl w:val="2"/>
          <w:numId w:val="16"/>
        </w:numPr>
        <w:ind w:firstLine="556"/>
        <w:rPr>
          <w:rFonts w:cs="Arial"/>
        </w:rPr>
      </w:pPr>
      <w:r w:rsidRPr="00DE051E">
        <w:rPr>
          <w:rFonts w:cs="Arial"/>
        </w:rPr>
        <w:t>HM Treasury</w:t>
      </w:r>
    </w:p>
    <w:p w14:paraId="1BE08B4D" w14:textId="77777777" w:rsidR="00B34C1F" w:rsidRPr="00DE051E" w:rsidRDefault="00B34C1F" w:rsidP="00B34C1F">
      <w:pPr>
        <w:pStyle w:val="Level2Number"/>
        <w:numPr>
          <w:ilvl w:val="2"/>
          <w:numId w:val="16"/>
        </w:numPr>
        <w:ind w:firstLine="556"/>
        <w:rPr>
          <w:rFonts w:cs="Arial"/>
        </w:rPr>
      </w:pPr>
      <w:r w:rsidRPr="00DE051E">
        <w:rPr>
          <w:rFonts w:cs="Arial"/>
        </w:rPr>
        <w:t>Home Office</w:t>
      </w:r>
    </w:p>
    <w:p w14:paraId="104CBD5A" w14:textId="77777777" w:rsidR="00B34C1F" w:rsidRPr="00DE051E" w:rsidRDefault="00B34C1F" w:rsidP="00B34C1F">
      <w:pPr>
        <w:pStyle w:val="Level2Number"/>
        <w:numPr>
          <w:ilvl w:val="2"/>
          <w:numId w:val="16"/>
        </w:numPr>
        <w:ind w:firstLine="556"/>
        <w:rPr>
          <w:rFonts w:cs="Arial"/>
        </w:rPr>
      </w:pPr>
      <w:r w:rsidRPr="00DE051E">
        <w:rPr>
          <w:rFonts w:cs="Arial"/>
        </w:rPr>
        <w:t>Ministry of Justice</w:t>
      </w:r>
    </w:p>
    <w:p w14:paraId="6B08D7E5" w14:textId="77777777" w:rsidR="00B34C1F" w:rsidRPr="00DE051E" w:rsidRDefault="00B34C1F" w:rsidP="00B34C1F">
      <w:pPr>
        <w:pStyle w:val="Level2Number"/>
        <w:numPr>
          <w:ilvl w:val="2"/>
          <w:numId w:val="16"/>
        </w:numPr>
        <w:ind w:firstLine="556"/>
        <w:rPr>
          <w:rFonts w:cs="Arial"/>
        </w:rPr>
      </w:pPr>
      <w:r w:rsidRPr="00DE051E">
        <w:rPr>
          <w:rFonts w:cs="Arial"/>
        </w:rPr>
        <w:t>Ministry of Defence</w:t>
      </w:r>
    </w:p>
    <w:p w14:paraId="4D4F60DB" w14:textId="77777777" w:rsidR="00B34C1F" w:rsidRPr="00DE051E" w:rsidRDefault="00B34C1F" w:rsidP="00B34C1F">
      <w:pPr>
        <w:pStyle w:val="Level2Number"/>
        <w:numPr>
          <w:ilvl w:val="1"/>
          <w:numId w:val="16"/>
        </w:numPr>
        <w:ind w:left="1276" w:hanging="850"/>
        <w:rPr>
          <w:rFonts w:cs="Arial"/>
        </w:rPr>
      </w:pPr>
      <w:r w:rsidRPr="00DE051E">
        <w:rPr>
          <w:rFonts w:cs="Arial"/>
        </w:rPr>
        <w:t xml:space="preserve">Agencies or sponsored bodies of the above central government bodies, to the extent that they are based in or operate in Wales, including (but not limited to) – </w:t>
      </w:r>
    </w:p>
    <w:p w14:paraId="7943845A" w14:textId="77777777" w:rsidR="00B34C1F" w:rsidRPr="00DE051E" w:rsidRDefault="00B34C1F" w:rsidP="00B34C1F">
      <w:pPr>
        <w:pStyle w:val="Level2Number"/>
        <w:numPr>
          <w:ilvl w:val="2"/>
          <w:numId w:val="16"/>
        </w:numPr>
        <w:ind w:firstLine="556"/>
        <w:rPr>
          <w:rFonts w:cs="Arial"/>
        </w:rPr>
      </w:pPr>
      <w:r w:rsidRPr="00DE051E">
        <w:rPr>
          <w:rFonts w:cs="Arial"/>
        </w:rPr>
        <w:t>Office of National Statistics</w:t>
      </w:r>
    </w:p>
    <w:p w14:paraId="2E3965E2" w14:textId="77777777" w:rsidR="00B34C1F" w:rsidRPr="00DE051E" w:rsidRDefault="00B34C1F" w:rsidP="00B34C1F">
      <w:pPr>
        <w:pStyle w:val="Level2Number"/>
        <w:numPr>
          <w:ilvl w:val="2"/>
          <w:numId w:val="16"/>
        </w:numPr>
        <w:ind w:firstLine="556"/>
        <w:rPr>
          <w:rFonts w:cs="Arial"/>
        </w:rPr>
      </w:pPr>
      <w:r w:rsidRPr="00DE051E">
        <w:rPr>
          <w:rFonts w:cs="Arial"/>
        </w:rPr>
        <w:t>Defence Support Group</w:t>
      </w:r>
    </w:p>
    <w:p w14:paraId="6B066C3C" w14:textId="77777777" w:rsidR="00B34C1F" w:rsidRPr="00DE051E" w:rsidRDefault="00B34C1F" w:rsidP="00B34C1F">
      <w:pPr>
        <w:pStyle w:val="Level2Number"/>
        <w:numPr>
          <w:ilvl w:val="2"/>
          <w:numId w:val="16"/>
        </w:numPr>
        <w:ind w:firstLine="556"/>
        <w:rPr>
          <w:rFonts w:cs="Arial"/>
        </w:rPr>
      </w:pPr>
      <w:r w:rsidRPr="00DE051E">
        <w:rPr>
          <w:rFonts w:cs="Arial"/>
        </w:rPr>
        <w:t>Royal Mint</w:t>
      </w:r>
    </w:p>
    <w:p w14:paraId="70733188" w14:textId="77777777" w:rsidR="00B34C1F" w:rsidRPr="00DE051E" w:rsidRDefault="00B34C1F" w:rsidP="00B34C1F">
      <w:pPr>
        <w:pStyle w:val="Level2Number"/>
        <w:numPr>
          <w:ilvl w:val="2"/>
          <w:numId w:val="16"/>
        </w:numPr>
        <w:ind w:firstLine="556"/>
        <w:rPr>
          <w:rFonts w:cs="Arial"/>
        </w:rPr>
      </w:pPr>
      <w:r w:rsidRPr="00DE051E">
        <w:rPr>
          <w:rFonts w:cs="Arial"/>
        </w:rPr>
        <w:t>Crown Commercial Service</w:t>
      </w:r>
    </w:p>
    <w:p w14:paraId="0E401270" w14:textId="77777777" w:rsidR="00B34C1F" w:rsidRPr="00DE051E" w:rsidRDefault="00B34C1F" w:rsidP="00B34C1F">
      <w:pPr>
        <w:pStyle w:val="Level2Number"/>
        <w:numPr>
          <w:ilvl w:val="2"/>
          <w:numId w:val="16"/>
        </w:numPr>
        <w:ind w:firstLine="556"/>
        <w:rPr>
          <w:rFonts w:cs="Arial"/>
        </w:rPr>
      </w:pPr>
      <w:r w:rsidRPr="00DE051E">
        <w:rPr>
          <w:rFonts w:cs="Arial"/>
        </w:rPr>
        <w:t>Driver and Vehicle Licensing Agency (DVLA)</w:t>
      </w:r>
    </w:p>
    <w:p w14:paraId="4B10190B" w14:textId="77777777" w:rsidR="00B34C1F" w:rsidRPr="00DE051E" w:rsidRDefault="00B34C1F" w:rsidP="00B34C1F">
      <w:pPr>
        <w:pStyle w:val="Level2Number"/>
        <w:numPr>
          <w:ilvl w:val="2"/>
          <w:numId w:val="16"/>
        </w:numPr>
        <w:ind w:firstLine="556"/>
        <w:rPr>
          <w:rFonts w:cs="Arial"/>
        </w:rPr>
      </w:pPr>
      <w:r w:rsidRPr="00DE051E">
        <w:rPr>
          <w:rFonts w:cs="Arial"/>
        </w:rPr>
        <w:t>Maritime and Coastguard Agency</w:t>
      </w:r>
    </w:p>
    <w:p w14:paraId="439DAA57" w14:textId="77777777" w:rsidR="00B34C1F" w:rsidRPr="00DE051E" w:rsidRDefault="00B34C1F" w:rsidP="00B34C1F">
      <w:pPr>
        <w:pStyle w:val="Level2Number"/>
        <w:numPr>
          <w:ilvl w:val="1"/>
          <w:numId w:val="16"/>
        </w:numPr>
        <w:ind w:left="1276" w:hanging="850"/>
        <w:rPr>
          <w:rFonts w:cs="Arial"/>
        </w:rPr>
      </w:pPr>
      <w:r w:rsidRPr="00DE051E">
        <w:rPr>
          <w:rFonts w:cs="Arial"/>
        </w:rPr>
        <w:t xml:space="preserve">Joint Ventures or collaborations between Welsh Local Authorities or any combination of the bodies listed above; </w:t>
      </w:r>
    </w:p>
    <w:p w14:paraId="129CA24D" w14:textId="77777777" w:rsidR="00B34C1F" w:rsidRPr="00DE051E" w:rsidRDefault="00B34C1F" w:rsidP="00B34C1F">
      <w:pPr>
        <w:pStyle w:val="Level2Number"/>
        <w:numPr>
          <w:ilvl w:val="1"/>
          <w:numId w:val="16"/>
        </w:numPr>
        <w:ind w:left="1276" w:hanging="850"/>
        <w:rPr>
          <w:rFonts w:cs="Arial"/>
        </w:rPr>
      </w:pPr>
      <w:r w:rsidRPr="00DE051E">
        <w:rPr>
          <w:rFonts w:cs="Arial"/>
        </w:rPr>
        <w:t>Any successors to any of the above bodies in the exercise of their statutory or public functions, including (without limitation), by reason of abolition, merger, boundary change, replacement or otherwise;</w:t>
      </w:r>
    </w:p>
    <w:p w14:paraId="1E0B1D85" w14:textId="77777777" w:rsidR="00B34C1F" w:rsidRPr="00DE051E" w:rsidRDefault="00B34C1F" w:rsidP="00B34C1F">
      <w:pPr>
        <w:pStyle w:val="Level2Number"/>
        <w:numPr>
          <w:ilvl w:val="2"/>
          <w:numId w:val="16"/>
        </w:numPr>
        <w:ind w:left="1701" w:hanging="425"/>
        <w:rPr>
          <w:rFonts w:cs="Arial"/>
        </w:rPr>
      </w:pPr>
      <w:r w:rsidRPr="00DE051E">
        <w:rPr>
          <w:rFonts w:cs="Arial"/>
        </w:rPr>
        <w:t>Trusts, charities, social enterprises, mutuals and community interest companies: (i.e. organisations that have been established by the public bodies within the scope of this advertisement and/or where the contracting public bodies are trustees or partners of the Trusts, social enterprises, mutuals and community interest companies or any similar organisation);</w:t>
      </w:r>
    </w:p>
    <w:p w14:paraId="2B783DFA" w14:textId="77777777" w:rsidR="00B34C1F" w:rsidRPr="00DE051E" w:rsidRDefault="00B34C1F" w:rsidP="00B34C1F">
      <w:pPr>
        <w:pStyle w:val="Level2Number"/>
        <w:numPr>
          <w:ilvl w:val="2"/>
          <w:numId w:val="16"/>
        </w:numPr>
        <w:ind w:left="1701" w:hanging="425"/>
        <w:rPr>
          <w:rFonts w:cs="Arial"/>
        </w:rPr>
      </w:pPr>
      <w:r w:rsidRPr="00DE051E">
        <w:rPr>
          <w:rFonts w:cs="Arial"/>
        </w:rPr>
        <w:t>Other public bodies exercising their functions in, or in relation to, Wales but not specifically referred to above may also use this Framework Agreement.</w:t>
      </w:r>
    </w:p>
    <w:p w14:paraId="3EEE5E50" w14:textId="77777777" w:rsidR="00B34C1F" w:rsidRPr="00DE051E" w:rsidRDefault="00B34C1F" w:rsidP="00B34C1F">
      <w:pPr>
        <w:pStyle w:val="Level2Number"/>
        <w:numPr>
          <w:ilvl w:val="0"/>
          <w:numId w:val="16"/>
        </w:numPr>
        <w:rPr>
          <w:rFonts w:cs="Arial"/>
        </w:rPr>
      </w:pPr>
      <w:r w:rsidRPr="00DE051E">
        <w:rPr>
          <w:rFonts w:cs="Arial"/>
        </w:rPr>
        <w:t>The Framework may also be used by non-Public Sector organisations to comply with conditions associated with the use of public funds for those specific projects, in relation to but not limited to Section 106 funding and/or community infrastructure levy.</w:t>
      </w:r>
    </w:p>
    <w:p w14:paraId="59A4E945" w14:textId="77777777" w:rsidR="00B34C1F" w:rsidRPr="00DE051E" w:rsidRDefault="00B34C1F" w:rsidP="00B34C1F">
      <w:pPr>
        <w:pStyle w:val="Level1Number"/>
        <w:numPr>
          <w:ilvl w:val="0"/>
          <w:numId w:val="16"/>
        </w:numPr>
        <w:rPr>
          <w:rFonts w:cs="Arial"/>
        </w:rPr>
      </w:pPr>
      <w:r w:rsidRPr="00DE051E">
        <w:rPr>
          <w:rFonts w:cs="Arial"/>
        </w:rPr>
        <w:t xml:space="preserve">In respect of all Call-Off Contracts, the contractual relationship would be between the individual Potential Employer accessing the Framework Agreement and the Contractor. </w:t>
      </w:r>
    </w:p>
    <w:p w14:paraId="2695DD7A" w14:textId="77777777" w:rsidR="00B34C1F" w:rsidRPr="00DE051E" w:rsidRDefault="00B34C1F" w:rsidP="00B34C1F">
      <w:pPr>
        <w:pStyle w:val="Level1Number"/>
        <w:numPr>
          <w:ilvl w:val="0"/>
          <w:numId w:val="16"/>
        </w:numPr>
        <w:rPr>
          <w:rFonts w:cs="Arial"/>
        </w:rPr>
      </w:pPr>
      <w:r w:rsidRPr="00DE051E">
        <w:rPr>
          <w:rFonts w:cs="Arial"/>
        </w:rPr>
        <w:t xml:space="preserve">Contractors appointed to the Framework are required to notify the Authority of approaches made to them by any Potential Employer or other organisation to access the Framework and any call offs by any other Potential Employer or organisation are required to be in accordance with the Framework Agreement. </w:t>
      </w:r>
    </w:p>
    <w:p w14:paraId="5E5E49E4" w14:textId="77777777" w:rsidR="00B34C1F" w:rsidRPr="00DE051E" w:rsidRDefault="00B34C1F" w:rsidP="00B34C1F">
      <w:pPr>
        <w:pStyle w:val="Level1Number"/>
        <w:numPr>
          <w:ilvl w:val="0"/>
          <w:numId w:val="16"/>
        </w:numPr>
        <w:rPr>
          <w:rFonts w:cs="Arial"/>
        </w:rPr>
      </w:pPr>
      <w:r w:rsidRPr="00DE051E">
        <w:rPr>
          <w:rFonts w:cs="Arial"/>
        </w:rPr>
        <w:t xml:space="preserve">The individual Potential Employer accessing the Framework will be fully responsible for complying with the terms of the Framework Agreement and any Call-Off Contract and the Authority will not be liable in any circumstances for or in connection with the act, omission or conduct of any Potential Employer.  </w:t>
      </w:r>
    </w:p>
    <w:p w14:paraId="62458EFC" w14:textId="77777777" w:rsidR="00B34C1F" w:rsidRPr="00DE051E" w:rsidRDefault="00B34C1F" w:rsidP="00B34C1F">
      <w:pPr>
        <w:pStyle w:val="Level1Number"/>
        <w:numPr>
          <w:ilvl w:val="0"/>
          <w:numId w:val="16"/>
        </w:numPr>
        <w:rPr>
          <w:rFonts w:cs="Arial"/>
        </w:rPr>
      </w:pPr>
      <w:r w:rsidRPr="00DE051E">
        <w:rPr>
          <w:rFonts w:cs="Arial"/>
        </w:rPr>
        <w:t>Access to the Framework by any Potential Employer will be subject to written consent by the Authority and the Authority reserves the right not to grant such consent, at its sole discretion.</w:t>
      </w:r>
    </w:p>
    <w:p w14:paraId="218B4D9D" w14:textId="1D5E3924" w:rsidR="00B34C1F" w:rsidRPr="00DA630E" w:rsidRDefault="00B34C1F" w:rsidP="00B34C1F">
      <w:pPr>
        <w:pStyle w:val="BodyText1"/>
      </w:pPr>
      <w:r w:rsidRPr="00DA630E">
        <w:t xml:space="preserve">The entities described above in this </w:t>
      </w:r>
      <w:r>
        <w:t>Schedule 1</w:t>
      </w:r>
      <w:r w:rsidRPr="00DA630E">
        <w:t xml:space="preserve"> are </w:t>
      </w:r>
      <w:r>
        <w:t xml:space="preserve">identified for the purpose of being </w:t>
      </w:r>
      <w:r w:rsidRPr="00DA630E">
        <w:t xml:space="preserve">entitled to participate in award procedures </w:t>
      </w:r>
      <w:r>
        <w:t xml:space="preserve">and award and enter into Call-Off Contracts </w:t>
      </w:r>
      <w:r w:rsidRPr="00DA630E">
        <w:t>under th</w:t>
      </w:r>
      <w:r>
        <w:t>is Agreement</w:t>
      </w:r>
      <w:r w:rsidRPr="00DA630E">
        <w:t xml:space="preserve"> </w:t>
      </w:r>
      <w:r>
        <w:t xml:space="preserve">pursuant to </w:t>
      </w:r>
      <w:r w:rsidRPr="00DA630E">
        <w:t>Regulation 33(5) of the Public Contracts Regulations 2015.</w:t>
      </w:r>
    </w:p>
    <w:p w14:paraId="57576F68" w14:textId="3A73BBDC" w:rsidR="006E787D" w:rsidRPr="003D2F48" w:rsidRDefault="006E787D" w:rsidP="00677A56">
      <w:pPr>
        <w:autoSpaceDE w:val="0"/>
        <w:autoSpaceDN w:val="0"/>
        <w:adjustRightInd w:val="0"/>
        <w:spacing w:before="60" w:after="200" w:line="312" w:lineRule="auto"/>
        <w:jc w:val="center"/>
        <w:rPr>
          <w:rFonts w:cs="Arial"/>
          <w:b/>
        </w:rPr>
      </w:pPr>
    </w:p>
    <w:p w14:paraId="1A93610A" w14:textId="21157DC9" w:rsidR="00EB7447" w:rsidRPr="003D2F48" w:rsidRDefault="006E787D" w:rsidP="003D2F48">
      <w:pPr>
        <w:pStyle w:val="Schedule"/>
        <w:rPr>
          <w:rFonts w:ascii="Arial" w:hAnsi="Arial" w:cs="Arial"/>
        </w:rPr>
      </w:pPr>
      <w:r w:rsidRPr="003D2F48">
        <w:rPr>
          <w:rFonts w:ascii="Arial" w:hAnsi="Arial" w:cs="Arial"/>
        </w:rPr>
        <w:br/>
      </w:r>
      <w:r w:rsidR="00EB7447" w:rsidRPr="003D2F48">
        <w:rPr>
          <w:rFonts w:ascii="Arial" w:hAnsi="Arial" w:cs="Arial"/>
        </w:rPr>
        <w:t>FRAMEWORK CONTRACTORS</w:t>
      </w:r>
    </w:p>
    <w:p w14:paraId="13EC019F" w14:textId="77777777" w:rsidR="003E279F" w:rsidRDefault="00EB7447" w:rsidP="0032056B">
      <w:pPr>
        <w:autoSpaceDE w:val="0"/>
        <w:autoSpaceDN w:val="0"/>
        <w:adjustRightInd w:val="0"/>
        <w:spacing w:before="60" w:after="200" w:line="312" w:lineRule="auto"/>
        <w:ind w:left="-709"/>
        <w:jc w:val="center"/>
        <w:rPr>
          <w:rFonts w:cs="Arial"/>
          <w:b/>
          <w:i/>
        </w:rPr>
      </w:pPr>
      <w:r w:rsidRPr="003D2F48">
        <w:rPr>
          <w:rFonts w:cs="Arial"/>
          <w:b/>
          <w:i/>
        </w:rPr>
        <w:t>Note: this may vary from time to time due to suspension, replacement and termination in accordance with the terms of the Framework Agreement</w:t>
      </w:r>
    </w:p>
    <w:p w14:paraId="54DC213A" w14:textId="77777777" w:rsidR="00B34C1F" w:rsidRDefault="00B34C1F" w:rsidP="0032056B">
      <w:pPr>
        <w:autoSpaceDE w:val="0"/>
        <w:autoSpaceDN w:val="0"/>
        <w:adjustRightInd w:val="0"/>
        <w:spacing w:before="60" w:after="200" w:line="312" w:lineRule="auto"/>
        <w:ind w:left="-709"/>
        <w:jc w:val="center"/>
        <w:rPr>
          <w:rFonts w:cs="Arial"/>
          <w:b/>
          <w:i/>
        </w:rPr>
      </w:pPr>
    </w:p>
    <w:tbl>
      <w:tblPr>
        <w:tblStyle w:val="TableGrid"/>
        <w:tblW w:w="0" w:type="auto"/>
        <w:tblLook w:val="04A0" w:firstRow="1" w:lastRow="0" w:firstColumn="1" w:lastColumn="0" w:noHBand="0" w:noVBand="1"/>
      </w:tblPr>
      <w:tblGrid>
        <w:gridCol w:w="1544"/>
        <w:gridCol w:w="5120"/>
        <w:gridCol w:w="1632"/>
      </w:tblGrid>
      <w:tr w:rsidR="00B34C1F" w14:paraId="2FEED8AC" w14:textId="77777777" w:rsidTr="00BE012C">
        <w:tc>
          <w:tcPr>
            <w:tcW w:w="1583" w:type="dxa"/>
            <w:shd w:val="clear" w:color="auto" w:fill="F2F2F2" w:themeFill="background1" w:themeFillShade="F2"/>
          </w:tcPr>
          <w:p w14:paraId="75EA4F79" w14:textId="77777777" w:rsidR="00B34C1F" w:rsidRPr="003F5093" w:rsidRDefault="00B34C1F" w:rsidP="00BE012C">
            <w:pPr>
              <w:pStyle w:val="Schedule"/>
              <w:numPr>
                <w:ilvl w:val="0"/>
                <w:numId w:val="0"/>
              </w:numPr>
              <w:jc w:val="both"/>
            </w:pPr>
            <w:r w:rsidRPr="003F5093">
              <w:t>Lot number</w:t>
            </w:r>
          </w:p>
        </w:tc>
        <w:tc>
          <w:tcPr>
            <w:tcW w:w="5674" w:type="dxa"/>
            <w:shd w:val="clear" w:color="auto" w:fill="F2F2F2" w:themeFill="background1" w:themeFillShade="F2"/>
          </w:tcPr>
          <w:p w14:paraId="38F7DD7A" w14:textId="77777777" w:rsidR="00B34C1F" w:rsidRPr="003F5093" w:rsidRDefault="00B34C1F" w:rsidP="00BE012C">
            <w:pPr>
              <w:rPr>
                <w:b/>
                <w:bCs/>
              </w:rPr>
            </w:pPr>
            <w:r w:rsidRPr="003F5093">
              <w:rPr>
                <w:b/>
                <w:bCs/>
              </w:rPr>
              <w:t>Lot description</w:t>
            </w:r>
          </w:p>
        </w:tc>
        <w:tc>
          <w:tcPr>
            <w:tcW w:w="1762" w:type="dxa"/>
            <w:shd w:val="clear" w:color="auto" w:fill="F2F2F2" w:themeFill="background1" w:themeFillShade="F2"/>
          </w:tcPr>
          <w:p w14:paraId="17F8695D" w14:textId="77777777" w:rsidR="00B34C1F" w:rsidRPr="003F5093" w:rsidRDefault="00B34C1F" w:rsidP="00BE012C">
            <w:pPr>
              <w:rPr>
                <w:b/>
                <w:bCs/>
              </w:rPr>
            </w:pPr>
            <w:r w:rsidRPr="003F5093">
              <w:rPr>
                <w:b/>
                <w:bCs/>
              </w:rPr>
              <w:t>Scope</w:t>
            </w:r>
          </w:p>
        </w:tc>
      </w:tr>
      <w:tr w:rsidR="00B34C1F" w14:paraId="72510034" w14:textId="77777777" w:rsidTr="00BE012C">
        <w:tc>
          <w:tcPr>
            <w:tcW w:w="1583" w:type="dxa"/>
          </w:tcPr>
          <w:p w14:paraId="78FB07B0" w14:textId="77777777" w:rsidR="00B34C1F" w:rsidRDefault="00B34C1F" w:rsidP="00BE012C">
            <w:r>
              <w:t>1</w:t>
            </w:r>
          </w:p>
        </w:tc>
        <w:tc>
          <w:tcPr>
            <w:tcW w:w="5674" w:type="dxa"/>
          </w:tcPr>
          <w:p w14:paraId="5162D689" w14:textId="77777777" w:rsidR="00B34C1F" w:rsidRDefault="00B34C1F" w:rsidP="00BE012C">
            <w:r w:rsidRPr="003F5093">
              <w:t>Torfaen, Blaenau Gwent, Monmouthshire, Caerphilly or other Potential Employers based or operating near those areas</w:t>
            </w:r>
          </w:p>
        </w:tc>
        <w:tc>
          <w:tcPr>
            <w:tcW w:w="1762" w:type="dxa"/>
          </w:tcPr>
          <w:p w14:paraId="57CD1950" w14:textId="77777777" w:rsidR="00B34C1F" w:rsidRDefault="00B34C1F" w:rsidP="00BE012C">
            <w:r w:rsidRPr="003F5093">
              <w:t>£250k - £1.5m</w:t>
            </w:r>
          </w:p>
        </w:tc>
      </w:tr>
      <w:tr w:rsidR="00B34C1F" w14:paraId="0B3F15F0" w14:textId="77777777" w:rsidTr="00BE012C">
        <w:tc>
          <w:tcPr>
            <w:tcW w:w="1583" w:type="dxa"/>
            <w:shd w:val="clear" w:color="auto" w:fill="F2F2F2" w:themeFill="background1" w:themeFillShade="F2"/>
          </w:tcPr>
          <w:p w14:paraId="2881CB8B" w14:textId="77777777" w:rsidR="00B34C1F" w:rsidRPr="003F5093" w:rsidRDefault="00B34C1F" w:rsidP="00BE012C">
            <w:pPr>
              <w:rPr>
                <w:b/>
                <w:bCs/>
              </w:rPr>
            </w:pPr>
            <w:r w:rsidRPr="003F5093">
              <w:rPr>
                <w:b/>
                <w:bCs/>
              </w:rPr>
              <w:t>Rank</w:t>
            </w:r>
          </w:p>
        </w:tc>
        <w:tc>
          <w:tcPr>
            <w:tcW w:w="7436" w:type="dxa"/>
            <w:gridSpan w:val="2"/>
            <w:shd w:val="clear" w:color="auto" w:fill="F2F2F2" w:themeFill="background1" w:themeFillShade="F2"/>
          </w:tcPr>
          <w:p w14:paraId="166A68B1" w14:textId="77777777" w:rsidR="00B34C1F" w:rsidRPr="003F5093" w:rsidRDefault="00B34C1F" w:rsidP="00BE012C">
            <w:pPr>
              <w:rPr>
                <w:b/>
                <w:bCs/>
              </w:rPr>
            </w:pPr>
            <w:r w:rsidRPr="003F5093">
              <w:rPr>
                <w:b/>
                <w:bCs/>
              </w:rPr>
              <w:t>Contractor</w:t>
            </w:r>
          </w:p>
        </w:tc>
      </w:tr>
      <w:tr w:rsidR="00B34C1F" w14:paraId="0A010309" w14:textId="77777777" w:rsidTr="00BE012C">
        <w:tc>
          <w:tcPr>
            <w:tcW w:w="1583" w:type="dxa"/>
          </w:tcPr>
          <w:p w14:paraId="0E393E2E" w14:textId="77777777" w:rsidR="00B34C1F" w:rsidRPr="003F5093" w:rsidRDefault="00B34C1F" w:rsidP="00BE012C">
            <w:pPr>
              <w:rPr>
                <w:b/>
                <w:bCs/>
              </w:rPr>
            </w:pPr>
            <w:r w:rsidRPr="003F5093">
              <w:rPr>
                <w:b/>
                <w:bCs/>
              </w:rPr>
              <w:t>1</w:t>
            </w:r>
          </w:p>
        </w:tc>
        <w:tc>
          <w:tcPr>
            <w:tcW w:w="7436" w:type="dxa"/>
            <w:gridSpan w:val="2"/>
          </w:tcPr>
          <w:p w14:paraId="451321B5" w14:textId="77777777" w:rsidR="00B34C1F" w:rsidRDefault="00B34C1F" w:rsidP="00BE012C">
            <w:r w:rsidRPr="00FA1382">
              <w:t xml:space="preserve">Ian Williams Ltd </w:t>
            </w:r>
          </w:p>
        </w:tc>
      </w:tr>
      <w:tr w:rsidR="00B34C1F" w14:paraId="4B9CCE3A" w14:textId="77777777" w:rsidTr="00BE012C">
        <w:tc>
          <w:tcPr>
            <w:tcW w:w="1583" w:type="dxa"/>
          </w:tcPr>
          <w:p w14:paraId="63DE216C" w14:textId="77777777" w:rsidR="00B34C1F" w:rsidRPr="003F5093" w:rsidRDefault="00B34C1F" w:rsidP="00BE012C">
            <w:pPr>
              <w:rPr>
                <w:b/>
                <w:bCs/>
              </w:rPr>
            </w:pPr>
            <w:r w:rsidRPr="003F5093">
              <w:rPr>
                <w:b/>
                <w:bCs/>
              </w:rPr>
              <w:t>2</w:t>
            </w:r>
          </w:p>
        </w:tc>
        <w:tc>
          <w:tcPr>
            <w:tcW w:w="7436" w:type="dxa"/>
            <w:gridSpan w:val="2"/>
          </w:tcPr>
          <w:p w14:paraId="5BB50C11" w14:textId="77777777" w:rsidR="00B34C1F" w:rsidRDefault="00B34C1F" w:rsidP="00BE012C">
            <w:r w:rsidRPr="00FA1382">
              <w:t>Willis Construction Limited</w:t>
            </w:r>
          </w:p>
        </w:tc>
      </w:tr>
      <w:tr w:rsidR="00B34C1F" w:rsidRPr="007942EA" w14:paraId="7AB336BA" w14:textId="77777777" w:rsidTr="00BE012C">
        <w:tc>
          <w:tcPr>
            <w:tcW w:w="1583" w:type="dxa"/>
          </w:tcPr>
          <w:p w14:paraId="59A0700B" w14:textId="77777777" w:rsidR="00B34C1F" w:rsidRPr="003F5093" w:rsidRDefault="00B34C1F" w:rsidP="00BE012C">
            <w:pPr>
              <w:rPr>
                <w:b/>
                <w:bCs/>
              </w:rPr>
            </w:pPr>
            <w:r w:rsidRPr="003F5093">
              <w:rPr>
                <w:b/>
                <w:bCs/>
              </w:rPr>
              <w:t>3</w:t>
            </w:r>
          </w:p>
        </w:tc>
        <w:tc>
          <w:tcPr>
            <w:tcW w:w="7436" w:type="dxa"/>
            <w:gridSpan w:val="2"/>
          </w:tcPr>
          <w:p w14:paraId="7AF74230" w14:textId="77777777" w:rsidR="00B34C1F" w:rsidRPr="00A22178" w:rsidRDefault="00B34C1F" w:rsidP="00BE012C">
            <w:pPr>
              <w:rPr>
                <w:lang w:val="fr-FR"/>
              </w:rPr>
            </w:pPr>
            <w:r w:rsidRPr="00A22178">
              <w:rPr>
                <w:lang w:val="fr-FR"/>
              </w:rPr>
              <w:t>GRAHAM Asset Management Ltd T/A GRAHAM Facilities Management</w:t>
            </w:r>
          </w:p>
        </w:tc>
      </w:tr>
      <w:tr w:rsidR="00B34C1F" w14:paraId="3458DD93" w14:textId="77777777" w:rsidTr="00BE012C">
        <w:tc>
          <w:tcPr>
            <w:tcW w:w="1583" w:type="dxa"/>
          </w:tcPr>
          <w:p w14:paraId="4847712F" w14:textId="77777777" w:rsidR="00B34C1F" w:rsidRPr="003F5093" w:rsidRDefault="00B34C1F" w:rsidP="00BE012C">
            <w:pPr>
              <w:rPr>
                <w:b/>
                <w:bCs/>
              </w:rPr>
            </w:pPr>
            <w:r w:rsidRPr="003F5093">
              <w:rPr>
                <w:b/>
                <w:bCs/>
              </w:rPr>
              <w:t>4</w:t>
            </w:r>
          </w:p>
        </w:tc>
        <w:tc>
          <w:tcPr>
            <w:tcW w:w="7436" w:type="dxa"/>
            <w:gridSpan w:val="2"/>
          </w:tcPr>
          <w:p w14:paraId="77CDFC66" w14:textId="77777777" w:rsidR="00B34C1F" w:rsidRDefault="00B34C1F" w:rsidP="00BE012C">
            <w:r w:rsidRPr="00FA1382">
              <w:t>R&amp;M Williams Ltd</w:t>
            </w:r>
          </w:p>
        </w:tc>
      </w:tr>
      <w:tr w:rsidR="00B34C1F" w:rsidRPr="003F5093" w14:paraId="6A8E902D" w14:textId="77777777" w:rsidTr="00BE012C">
        <w:tc>
          <w:tcPr>
            <w:tcW w:w="1583" w:type="dxa"/>
          </w:tcPr>
          <w:p w14:paraId="50392871" w14:textId="77777777" w:rsidR="00B34C1F" w:rsidRPr="003F5093" w:rsidRDefault="00B34C1F" w:rsidP="00BE012C">
            <w:pPr>
              <w:rPr>
                <w:b/>
                <w:bCs/>
              </w:rPr>
            </w:pPr>
            <w:r w:rsidRPr="003F5093">
              <w:rPr>
                <w:b/>
                <w:bCs/>
              </w:rPr>
              <w:t>5</w:t>
            </w:r>
          </w:p>
        </w:tc>
        <w:tc>
          <w:tcPr>
            <w:tcW w:w="7436" w:type="dxa"/>
            <w:gridSpan w:val="2"/>
          </w:tcPr>
          <w:p w14:paraId="3BD1614D" w14:textId="77777777" w:rsidR="00B34C1F" w:rsidRPr="003F5093" w:rsidRDefault="00B34C1F" w:rsidP="00BE012C">
            <w:pPr>
              <w:rPr>
                <w:lang w:val="fr-FR"/>
              </w:rPr>
            </w:pPr>
            <w:r w:rsidRPr="00FA1382">
              <w:t>John Perkins Construction Ltd</w:t>
            </w:r>
          </w:p>
        </w:tc>
      </w:tr>
      <w:tr w:rsidR="00B34C1F" w14:paraId="47DB52B9" w14:textId="77777777" w:rsidTr="00BE012C">
        <w:tc>
          <w:tcPr>
            <w:tcW w:w="1583" w:type="dxa"/>
          </w:tcPr>
          <w:p w14:paraId="7A3DF9F1" w14:textId="77777777" w:rsidR="00B34C1F" w:rsidRPr="003F5093" w:rsidRDefault="00B34C1F" w:rsidP="00BE012C">
            <w:pPr>
              <w:rPr>
                <w:b/>
                <w:bCs/>
              </w:rPr>
            </w:pPr>
            <w:r w:rsidRPr="003F5093">
              <w:rPr>
                <w:b/>
                <w:bCs/>
              </w:rPr>
              <w:t>6 (Reserve Contractor)</w:t>
            </w:r>
          </w:p>
        </w:tc>
        <w:tc>
          <w:tcPr>
            <w:tcW w:w="7436" w:type="dxa"/>
            <w:gridSpan w:val="2"/>
          </w:tcPr>
          <w:p w14:paraId="36AA8C76" w14:textId="77777777" w:rsidR="00B34C1F" w:rsidRDefault="00B34C1F" w:rsidP="00BE012C">
            <w:proofErr w:type="spellStart"/>
            <w:r w:rsidRPr="00FA1382">
              <w:t>Korbuild</w:t>
            </w:r>
            <w:proofErr w:type="spellEnd"/>
            <w:r w:rsidRPr="00FA1382">
              <w:t xml:space="preserve"> Ltd</w:t>
            </w:r>
          </w:p>
        </w:tc>
      </w:tr>
    </w:tbl>
    <w:p w14:paraId="44016477" w14:textId="77777777" w:rsidR="00B34C1F" w:rsidRDefault="00B34C1F" w:rsidP="00B34C1F"/>
    <w:tbl>
      <w:tblPr>
        <w:tblStyle w:val="TableGrid"/>
        <w:tblW w:w="0" w:type="auto"/>
        <w:tblLook w:val="04A0" w:firstRow="1" w:lastRow="0" w:firstColumn="1" w:lastColumn="0" w:noHBand="0" w:noVBand="1"/>
      </w:tblPr>
      <w:tblGrid>
        <w:gridCol w:w="1399"/>
        <w:gridCol w:w="5229"/>
        <w:gridCol w:w="1668"/>
      </w:tblGrid>
      <w:tr w:rsidR="00B34C1F" w14:paraId="09946307" w14:textId="77777777" w:rsidTr="00BE012C">
        <w:tc>
          <w:tcPr>
            <w:tcW w:w="1413" w:type="dxa"/>
            <w:shd w:val="clear" w:color="auto" w:fill="F2F2F2" w:themeFill="background1" w:themeFillShade="F2"/>
          </w:tcPr>
          <w:p w14:paraId="0477FA3B"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09C76A7A"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424C70E9" w14:textId="77777777" w:rsidR="00B34C1F" w:rsidRPr="003F5093" w:rsidRDefault="00B34C1F" w:rsidP="00BE012C">
            <w:pPr>
              <w:rPr>
                <w:b/>
                <w:bCs/>
              </w:rPr>
            </w:pPr>
            <w:r w:rsidRPr="003F5093">
              <w:rPr>
                <w:b/>
                <w:bCs/>
              </w:rPr>
              <w:t>Scope</w:t>
            </w:r>
          </w:p>
        </w:tc>
      </w:tr>
      <w:tr w:rsidR="00B34C1F" w14:paraId="12814709" w14:textId="77777777" w:rsidTr="00BE012C">
        <w:tc>
          <w:tcPr>
            <w:tcW w:w="1413" w:type="dxa"/>
          </w:tcPr>
          <w:p w14:paraId="1CA7C8DB" w14:textId="77777777" w:rsidR="00B34C1F" w:rsidRDefault="00B34C1F" w:rsidP="00BE012C">
            <w:r>
              <w:t>2</w:t>
            </w:r>
          </w:p>
        </w:tc>
        <w:tc>
          <w:tcPr>
            <w:tcW w:w="5812" w:type="dxa"/>
          </w:tcPr>
          <w:p w14:paraId="6BD12DB5" w14:textId="77777777" w:rsidR="00B34C1F" w:rsidRDefault="00B34C1F" w:rsidP="00BE012C">
            <w:r>
              <w:rPr>
                <w:rFonts w:asciiTheme="minorHAnsi" w:hAnsiTheme="minorHAnsi" w:cs="Arial"/>
                <w:iCs/>
                <w:sz w:val="22"/>
                <w:szCs w:val="22"/>
              </w:rPr>
              <w:t xml:space="preserve">RCT, </w:t>
            </w:r>
            <w:r w:rsidRPr="00EF0BE4">
              <w:rPr>
                <w:rFonts w:asciiTheme="minorHAnsi" w:hAnsiTheme="minorHAnsi" w:cs="Arial"/>
                <w:iCs/>
                <w:sz w:val="22"/>
                <w:szCs w:val="22"/>
              </w:rPr>
              <w:t xml:space="preserve">Merthyr, </w:t>
            </w:r>
            <w:r>
              <w:rPr>
                <w:rFonts w:asciiTheme="minorHAnsi" w:hAnsiTheme="minorHAnsi" w:cs="Arial"/>
                <w:iCs/>
                <w:sz w:val="22"/>
                <w:szCs w:val="22"/>
              </w:rPr>
              <w:t>Bridgend or other Potential Employers based or operating near those areas</w:t>
            </w:r>
          </w:p>
        </w:tc>
        <w:tc>
          <w:tcPr>
            <w:tcW w:w="1794" w:type="dxa"/>
          </w:tcPr>
          <w:p w14:paraId="52D362C7" w14:textId="77777777" w:rsidR="00B34C1F" w:rsidRDefault="00B34C1F" w:rsidP="00BE012C">
            <w:r w:rsidRPr="00EF0BE4">
              <w:rPr>
                <w:rFonts w:asciiTheme="minorHAnsi" w:hAnsiTheme="minorHAnsi" w:cs="Arial"/>
                <w:iCs/>
                <w:sz w:val="22"/>
                <w:szCs w:val="22"/>
              </w:rPr>
              <w:t>£250k - £1.5m</w:t>
            </w:r>
          </w:p>
        </w:tc>
      </w:tr>
      <w:tr w:rsidR="00B34C1F" w14:paraId="3F17ECB3" w14:textId="77777777" w:rsidTr="00BE012C">
        <w:tc>
          <w:tcPr>
            <w:tcW w:w="1413" w:type="dxa"/>
            <w:shd w:val="clear" w:color="auto" w:fill="F2F2F2" w:themeFill="background1" w:themeFillShade="F2"/>
          </w:tcPr>
          <w:p w14:paraId="048ED67A"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76C6AE41" w14:textId="77777777" w:rsidR="00B34C1F" w:rsidRPr="003F5093" w:rsidRDefault="00B34C1F" w:rsidP="00BE012C">
            <w:pPr>
              <w:rPr>
                <w:b/>
                <w:bCs/>
              </w:rPr>
            </w:pPr>
            <w:r w:rsidRPr="003F5093">
              <w:rPr>
                <w:b/>
                <w:bCs/>
              </w:rPr>
              <w:t>Contractor</w:t>
            </w:r>
          </w:p>
        </w:tc>
      </w:tr>
      <w:tr w:rsidR="00B34C1F" w14:paraId="5011836B" w14:textId="77777777" w:rsidTr="00BE012C">
        <w:tc>
          <w:tcPr>
            <w:tcW w:w="1413" w:type="dxa"/>
          </w:tcPr>
          <w:p w14:paraId="13E056E3" w14:textId="77777777" w:rsidR="00B34C1F" w:rsidRPr="003F5093" w:rsidRDefault="00B34C1F" w:rsidP="00BE012C">
            <w:pPr>
              <w:rPr>
                <w:b/>
                <w:bCs/>
              </w:rPr>
            </w:pPr>
            <w:r w:rsidRPr="003F5093">
              <w:rPr>
                <w:b/>
                <w:bCs/>
              </w:rPr>
              <w:t>1</w:t>
            </w:r>
          </w:p>
        </w:tc>
        <w:tc>
          <w:tcPr>
            <w:tcW w:w="7606" w:type="dxa"/>
            <w:gridSpan w:val="2"/>
          </w:tcPr>
          <w:p w14:paraId="2071FD5C" w14:textId="77777777" w:rsidR="00B34C1F" w:rsidRDefault="00B34C1F" w:rsidP="00BE012C">
            <w:r w:rsidRPr="00226456">
              <w:t xml:space="preserve">Ian Williams Ltd </w:t>
            </w:r>
          </w:p>
        </w:tc>
      </w:tr>
      <w:tr w:rsidR="00B34C1F" w14:paraId="562558FB" w14:textId="77777777" w:rsidTr="00BE012C">
        <w:tc>
          <w:tcPr>
            <w:tcW w:w="1413" w:type="dxa"/>
          </w:tcPr>
          <w:p w14:paraId="4AEB8746" w14:textId="77777777" w:rsidR="00B34C1F" w:rsidRPr="003F5093" w:rsidRDefault="00B34C1F" w:rsidP="00BE012C">
            <w:pPr>
              <w:rPr>
                <w:b/>
                <w:bCs/>
              </w:rPr>
            </w:pPr>
            <w:r w:rsidRPr="003F5093">
              <w:rPr>
                <w:b/>
                <w:bCs/>
              </w:rPr>
              <w:t>2</w:t>
            </w:r>
          </w:p>
        </w:tc>
        <w:tc>
          <w:tcPr>
            <w:tcW w:w="7606" w:type="dxa"/>
            <w:gridSpan w:val="2"/>
          </w:tcPr>
          <w:p w14:paraId="48B15561" w14:textId="77777777" w:rsidR="00B34C1F" w:rsidRDefault="00B34C1F" w:rsidP="00BE012C">
            <w:r w:rsidRPr="00226456">
              <w:t>John Weaver (Contractors) Ltd</w:t>
            </w:r>
          </w:p>
        </w:tc>
      </w:tr>
      <w:tr w:rsidR="00B34C1F" w14:paraId="46BE9890" w14:textId="77777777" w:rsidTr="00BE012C">
        <w:tc>
          <w:tcPr>
            <w:tcW w:w="1413" w:type="dxa"/>
          </w:tcPr>
          <w:p w14:paraId="71D380DA" w14:textId="77777777" w:rsidR="00B34C1F" w:rsidRPr="003F5093" w:rsidRDefault="00B34C1F" w:rsidP="00BE012C">
            <w:pPr>
              <w:rPr>
                <w:b/>
                <w:bCs/>
              </w:rPr>
            </w:pPr>
            <w:r w:rsidRPr="003F5093">
              <w:rPr>
                <w:b/>
                <w:bCs/>
              </w:rPr>
              <w:t>3</w:t>
            </w:r>
          </w:p>
        </w:tc>
        <w:tc>
          <w:tcPr>
            <w:tcW w:w="7606" w:type="dxa"/>
            <w:gridSpan w:val="2"/>
          </w:tcPr>
          <w:p w14:paraId="5A032C12" w14:textId="77777777" w:rsidR="00B34C1F" w:rsidRDefault="00B34C1F" w:rsidP="00BE012C">
            <w:r w:rsidRPr="00226456">
              <w:t>Willis Construction Limited</w:t>
            </w:r>
          </w:p>
        </w:tc>
      </w:tr>
      <w:tr w:rsidR="00B34C1F" w14:paraId="4EC8594B" w14:textId="77777777" w:rsidTr="00BE012C">
        <w:tc>
          <w:tcPr>
            <w:tcW w:w="1413" w:type="dxa"/>
          </w:tcPr>
          <w:p w14:paraId="18EFA6FA" w14:textId="77777777" w:rsidR="00B34C1F" w:rsidRPr="003F5093" w:rsidRDefault="00B34C1F" w:rsidP="00BE012C">
            <w:pPr>
              <w:rPr>
                <w:b/>
                <w:bCs/>
              </w:rPr>
            </w:pPr>
            <w:r w:rsidRPr="003F5093">
              <w:rPr>
                <w:b/>
                <w:bCs/>
              </w:rPr>
              <w:t>4</w:t>
            </w:r>
          </w:p>
        </w:tc>
        <w:tc>
          <w:tcPr>
            <w:tcW w:w="7606" w:type="dxa"/>
            <w:gridSpan w:val="2"/>
          </w:tcPr>
          <w:p w14:paraId="3CE5966B" w14:textId="77777777" w:rsidR="00B34C1F" w:rsidRDefault="00B34C1F" w:rsidP="00BE012C">
            <w:proofErr w:type="spellStart"/>
            <w:r w:rsidRPr="00226456">
              <w:t>Brecongate</w:t>
            </w:r>
            <w:proofErr w:type="spellEnd"/>
            <w:r w:rsidRPr="00226456">
              <w:t xml:space="preserve"> Projects Limited</w:t>
            </w:r>
          </w:p>
        </w:tc>
      </w:tr>
      <w:tr w:rsidR="00B34C1F" w:rsidRPr="007942EA" w14:paraId="63244B3B" w14:textId="77777777" w:rsidTr="00BE012C">
        <w:tc>
          <w:tcPr>
            <w:tcW w:w="1413" w:type="dxa"/>
          </w:tcPr>
          <w:p w14:paraId="77166497" w14:textId="77777777" w:rsidR="00B34C1F" w:rsidRPr="003F5093" w:rsidRDefault="00B34C1F" w:rsidP="00BE012C">
            <w:pPr>
              <w:rPr>
                <w:b/>
                <w:bCs/>
              </w:rPr>
            </w:pPr>
            <w:r w:rsidRPr="003F5093">
              <w:rPr>
                <w:b/>
                <w:bCs/>
              </w:rPr>
              <w:t>5</w:t>
            </w:r>
          </w:p>
        </w:tc>
        <w:tc>
          <w:tcPr>
            <w:tcW w:w="7606" w:type="dxa"/>
            <w:gridSpan w:val="2"/>
          </w:tcPr>
          <w:p w14:paraId="311DE699" w14:textId="77777777" w:rsidR="00B34C1F" w:rsidRPr="003F5093" w:rsidRDefault="00B34C1F" w:rsidP="00BE012C">
            <w:pPr>
              <w:rPr>
                <w:lang w:val="fr-FR"/>
              </w:rPr>
            </w:pPr>
            <w:r w:rsidRPr="00A22178">
              <w:rPr>
                <w:lang w:val="fr-FR"/>
              </w:rPr>
              <w:t>GRAHAM Asset Management Ltd T/A GRAHAM Facilities Management</w:t>
            </w:r>
          </w:p>
        </w:tc>
      </w:tr>
      <w:tr w:rsidR="00B34C1F" w14:paraId="6018AB22" w14:textId="77777777" w:rsidTr="00BE012C">
        <w:tc>
          <w:tcPr>
            <w:tcW w:w="1413" w:type="dxa"/>
          </w:tcPr>
          <w:p w14:paraId="0266F380" w14:textId="77777777" w:rsidR="00B34C1F" w:rsidRPr="003F5093" w:rsidRDefault="00B34C1F" w:rsidP="00BE012C">
            <w:pPr>
              <w:rPr>
                <w:b/>
                <w:bCs/>
              </w:rPr>
            </w:pPr>
            <w:r w:rsidRPr="003F5093">
              <w:rPr>
                <w:b/>
                <w:bCs/>
              </w:rPr>
              <w:t>6 (Reserve Contractor)</w:t>
            </w:r>
          </w:p>
        </w:tc>
        <w:tc>
          <w:tcPr>
            <w:tcW w:w="7606" w:type="dxa"/>
            <w:gridSpan w:val="2"/>
          </w:tcPr>
          <w:p w14:paraId="4298198A" w14:textId="77777777" w:rsidR="00B34C1F" w:rsidRDefault="00B34C1F" w:rsidP="00BE012C">
            <w:r w:rsidRPr="00226456">
              <w:t>Encon Construction Ltd</w:t>
            </w:r>
          </w:p>
        </w:tc>
      </w:tr>
      <w:tr w:rsidR="00B34C1F" w14:paraId="2C4E0739" w14:textId="77777777" w:rsidTr="00BE012C">
        <w:tc>
          <w:tcPr>
            <w:tcW w:w="1413" w:type="dxa"/>
          </w:tcPr>
          <w:p w14:paraId="2D6A2CB1" w14:textId="77777777" w:rsidR="00B34C1F" w:rsidRPr="003F5093" w:rsidRDefault="00B34C1F" w:rsidP="00BE012C">
            <w:pPr>
              <w:rPr>
                <w:b/>
                <w:bCs/>
              </w:rPr>
            </w:pPr>
            <w:r w:rsidRPr="003F5093">
              <w:rPr>
                <w:b/>
                <w:bCs/>
              </w:rPr>
              <w:t>7 (Reserve Contractor)</w:t>
            </w:r>
          </w:p>
        </w:tc>
        <w:tc>
          <w:tcPr>
            <w:tcW w:w="7606" w:type="dxa"/>
            <w:gridSpan w:val="2"/>
          </w:tcPr>
          <w:p w14:paraId="5D414702" w14:textId="77777777" w:rsidR="00B34C1F" w:rsidRDefault="00B34C1F" w:rsidP="00BE012C">
            <w:proofErr w:type="spellStart"/>
            <w:r w:rsidRPr="00226456">
              <w:t>Korbuild</w:t>
            </w:r>
            <w:proofErr w:type="spellEnd"/>
            <w:r w:rsidRPr="00226456">
              <w:t xml:space="preserve"> Ltd</w:t>
            </w:r>
          </w:p>
        </w:tc>
      </w:tr>
    </w:tbl>
    <w:p w14:paraId="4877D3F9" w14:textId="77777777" w:rsidR="00B34C1F" w:rsidRDefault="00B34C1F" w:rsidP="00B34C1F"/>
    <w:tbl>
      <w:tblPr>
        <w:tblStyle w:val="TableGrid"/>
        <w:tblW w:w="0" w:type="auto"/>
        <w:tblLook w:val="04A0" w:firstRow="1" w:lastRow="0" w:firstColumn="1" w:lastColumn="0" w:noHBand="0" w:noVBand="1"/>
      </w:tblPr>
      <w:tblGrid>
        <w:gridCol w:w="1399"/>
        <w:gridCol w:w="5229"/>
        <w:gridCol w:w="1668"/>
      </w:tblGrid>
      <w:tr w:rsidR="00B34C1F" w14:paraId="5BEA9C34" w14:textId="77777777" w:rsidTr="00BE012C">
        <w:tc>
          <w:tcPr>
            <w:tcW w:w="1413" w:type="dxa"/>
            <w:shd w:val="clear" w:color="auto" w:fill="F2F2F2" w:themeFill="background1" w:themeFillShade="F2"/>
          </w:tcPr>
          <w:p w14:paraId="380BCF20"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3815C608"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365AFEB8" w14:textId="77777777" w:rsidR="00B34C1F" w:rsidRPr="003F5093" w:rsidRDefault="00B34C1F" w:rsidP="00BE012C">
            <w:pPr>
              <w:rPr>
                <w:b/>
                <w:bCs/>
              </w:rPr>
            </w:pPr>
            <w:r w:rsidRPr="003F5093">
              <w:rPr>
                <w:b/>
                <w:bCs/>
              </w:rPr>
              <w:t>Scope</w:t>
            </w:r>
          </w:p>
        </w:tc>
      </w:tr>
      <w:tr w:rsidR="00B34C1F" w14:paraId="69B835DE" w14:textId="77777777" w:rsidTr="00BE012C">
        <w:tc>
          <w:tcPr>
            <w:tcW w:w="1413" w:type="dxa"/>
          </w:tcPr>
          <w:p w14:paraId="52775C0B" w14:textId="77777777" w:rsidR="00B34C1F" w:rsidRDefault="00B34C1F" w:rsidP="00BE012C">
            <w:r>
              <w:t>3</w:t>
            </w:r>
          </w:p>
        </w:tc>
        <w:tc>
          <w:tcPr>
            <w:tcW w:w="5812" w:type="dxa"/>
          </w:tcPr>
          <w:p w14:paraId="4812F414" w14:textId="77777777" w:rsidR="00B34C1F" w:rsidRDefault="00B34C1F" w:rsidP="00BE012C">
            <w:proofErr w:type="spellStart"/>
            <w:r>
              <w:rPr>
                <w:iCs/>
              </w:rPr>
              <w:t>VoG</w:t>
            </w:r>
            <w:proofErr w:type="spellEnd"/>
            <w:r>
              <w:rPr>
                <w:iCs/>
              </w:rPr>
              <w:t>, Cardiff and Newport  or other Potential Employers based or operating near those areas</w:t>
            </w:r>
          </w:p>
        </w:tc>
        <w:tc>
          <w:tcPr>
            <w:tcW w:w="1794" w:type="dxa"/>
          </w:tcPr>
          <w:p w14:paraId="1A2A7431" w14:textId="77777777" w:rsidR="00B34C1F" w:rsidRDefault="00B34C1F" w:rsidP="00BE012C">
            <w:r>
              <w:rPr>
                <w:iCs/>
              </w:rPr>
              <w:t>£250k - £1.5m</w:t>
            </w:r>
          </w:p>
        </w:tc>
      </w:tr>
      <w:tr w:rsidR="00B34C1F" w14:paraId="397631D5" w14:textId="77777777" w:rsidTr="00BE012C">
        <w:tc>
          <w:tcPr>
            <w:tcW w:w="1413" w:type="dxa"/>
            <w:shd w:val="clear" w:color="auto" w:fill="F2F2F2" w:themeFill="background1" w:themeFillShade="F2"/>
          </w:tcPr>
          <w:p w14:paraId="5AF77D15"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63867CFF" w14:textId="77777777" w:rsidR="00B34C1F" w:rsidRPr="003F5093" w:rsidRDefault="00B34C1F" w:rsidP="00BE012C">
            <w:pPr>
              <w:rPr>
                <w:b/>
                <w:bCs/>
              </w:rPr>
            </w:pPr>
            <w:r w:rsidRPr="003F5093">
              <w:rPr>
                <w:b/>
                <w:bCs/>
              </w:rPr>
              <w:t>Contractor</w:t>
            </w:r>
          </w:p>
        </w:tc>
      </w:tr>
      <w:tr w:rsidR="00B34C1F" w14:paraId="183E63C6" w14:textId="77777777" w:rsidTr="00BE012C">
        <w:tc>
          <w:tcPr>
            <w:tcW w:w="1413" w:type="dxa"/>
          </w:tcPr>
          <w:p w14:paraId="06628123" w14:textId="77777777" w:rsidR="00B34C1F" w:rsidRPr="003F5093" w:rsidRDefault="00B34C1F" w:rsidP="00BE012C">
            <w:pPr>
              <w:rPr>
                <w:b/>
                <w:bCs/>
              </w:rPr>
            </w:pPr>
            <w:r w:rsidRPr="003F5093">
              <w:rPr>
                <w:b/>
                <w:bCs/>
              </w:rPr>
              <w:t>1</w:t>
            </w:r>
          </w:p>
        </w:tc>
        <w:tc>
          <w:tcPr>
            <w:tcW w:w="7606" w:type="dxa"/>
            <w:gridSpan w:val="2"/>
          </w:tcPr>
          <w:p w14:paraId="0C00DD81" w14:textId="77777777" w:rsidR="00B34C1F" w:rsidRPr="00A22178" w:rsidRDefault="00B34C1F" w:rsidP="00BE012C">
            <w:pPr>
              <w:rPr>
                <w:i/>
                <w:iCs/>
              </w:rPr>
            </w:pPr>
            <w:r w:rsidRPr="00A22178">
              <w:rPr>
                <w:i/>
                <w:iCs/>
              </w:rPr>
              <w:t>Knox &amp; Wells Ltd</w:t>
            </w:r>
          </w:p>
        </w:tc>
      </w:tr>
      <w:tr w:rsidR="00B34C1F" w14:paraId="48FADC2E" w14:textId="77777777" w:rsidTr="00BE012C">
        <w:tc>
          <w:tcPr>
            <w:tcW w:w="1413" w:type="dxa"/>
          </w:tcPr>
          <w:p w14:paraId="2C866877" w14:textId="77777777" w:rsidR="00B34C1F" w:rsidRPr="003F5093" w:rsidRDefault="00B34C1F" w:rsidP="00BE012C">
            <w:pPr>
              <w:rPr>
                <w:b/>
                <w:bCs/>
              </w:rPr>
            </w:pPr>
            <w:r w:rsidRPr="003F5093">
              <w:rPr>
                <w:b/>
                <w:bCs/>
              </w:rPr>
              <w:t>2</w:t>
            </w:r>
          </w:p>
        </w:tc>
        <w:tc>
          <w:tcPr>
            <w:tcW w:w="7606" w:type="dxa"/>
            <w:gridSpan w:val="2"/>
          </w:tcPr>
          <w:p w14:paraId="3B626649" w14:textId="77777777" w:rsidR="00B34C1F" w:rsidRPr="00A22178" w:rsidRDefault="00B34C1F" w:rsidP="00BE012C">
            <w:pPr>
              <w:rPr>
                <w:i/>
                <w:iCs/>
              </w:rPr>
            </w:pPr>
            <w:r w:rsidRPr="00A22178">
              <w:rPr>
                <w:i/>
                <w:iCs/>
              </w:rPr>
              <w:t xml:space="preserve">Ian Williams Ltd </w:t>
            </w:r>
          </w:p>
        </w:tc>
      </w:tr>
      <w:tr w:rsidR="00B34C1F" w14:paraId="08234FBE" w14:textId="77777777" w:rsidTr="00BE012C">
        <w:tc>
          <w:tcPr>
            <w:tcW w:w="1413" w:type="dxa"/>
          </w:tcPr>
          <w:p w14:paraId="5ADDAC7F" w14:textId="77777777" w:rsidR="00B34C1F" w:rsidRPr="003F5093" w:rsidRDefault="00B34C1F" w:rsidP="00BE012C">
            <w:pPr>
              <w:rPr>
                <w:b/>
                <w:bCs/>
              </w:rPr>
            </w:pPr>
            <w:r w:rsidRPr="003F5093">
              <w:rPr>
                <w:b/>
                <w:bCs/>
              </w:rPr>
              <w:t>3</w:t>
            </w:r>
          </w:p>
        </w:tc>
        <w:tc>
          <w:tcPr>
            <w:tcW w:w="7606" w:type="dxa"/>
            <w:gridSpan w:val="2"/>
          </w:tcPr>
          <w:p w14:paraId="052F7189" w14:textId="77777777" w:rsidR="00B34C1F" w:rsidRPr="00A22178" w:rsidRDefault="00B34C1F" w:rsidP="00BE012C">
            <w:pPr>
              <w:rPr>
                <w:i/>
                <w:iCs/>
              </w:rPr>
            </w:pPr>
            <w:r w:rsidRPr="00A22178">
              <w:rPr>
                <w:i/>
                <w:iCs/>
              </w:rPr>
              <w:t>John Weaver (Contractors) Ltd</w:t>
            </w:r>
          </w:p>
        </w:tc>
      </w:tr>
      <w:tr w:rsidR="00B34C1F" w14:paraId="590B311B" w14:textId="77777777" w:rsidTr="00BE012C">
        <w:tc>
          <w:tcPr>
            <w:tcW w:w="1413" w:type="dxa"/>
          </w:tcPr>
          <w:p w14:paraId="4DB6DDA0" w14:textId="77777777" w:rsidR="00B34C1F" w:rsidRPr="003F5093" w:rsidRDefault="00B34C1F" w:rsidP="00BE012C">
            <w:pPr>
              <w:rPr>
                <w:b/>
                <w:bCs/>
              </w:rPr>
            </w:pPr>
            <w:r w:rsidRPr="003F5093">
              <w:rPr>
                <w:b/>
                <w:bCs/>
              </w:rPr>
              <w:t>4</w:t>
            </w:r>
          </w:p>
        </w:tc>
        <w:tc>
          <w:tcPr>
            <w:tcW w:w="7606" w:type="dxa"/>
            <w:gridSpan w:val="2"/>
          </w:tcPr>
          <w:p w14:paraId="7B612667" w14:textId="77777777" w:rsidR="00B34C1F" w:rsidRPr="00A22178" w:rsidRDefault="00B34C1F" w:rsidP="00BE012C">
            <w:pPr>
              <w:rPr>
                <w:i/>
                <w:iCs/>
              </w:rPr>
            </w:pPr>
            <w:r w:rsidRPr="00A22178">
              <w:rPr>
                <w:i/>
                <w:iCs/>
              </w:rPr>
              <w:t>Willis Construction Limited</w:t>
            </w:r>
          </w:p>
        </w:tc>
      </w:tr>
      <w:tr w:rsidR="00B34C1F" w:rsidRPr="007942EA" w14:paraId="72CE55D7" w14:textId="77777777" w:rsidTr="00BE012C">
        <w:tc>
          <w:tcPr>
            <w:tcW w:w="1413" w:type="dxa"/>
          </w:tcPr>
          <w:p w14:paraId="1D67C409" w14:textId="77777777" w:rsidR="00B34C1F" w:rsidRPr="003F5093" w:rsidRDefault="00B34C1F" w:rsidP="00BE012C">
            <w:pPr>
              <w:rPr>
                <w:b/>
                <w:bCs/>
              </w:rPr>
            </w:pPr>
            <w:r w:rsidRPr="003F5093">
              <w:rPr>
                <w:b/>
                <w:bCs/>
              </w:rPr>
              <w:t>5</w:t>
            </w:r>
          </w:p>
        </w:tc>
        <w:tc>
          <w:tcPr>
            <w:tcW w:w="7606" w:type="dxa"/>
            <w:gridSpan w:val="2"/>
          </w:tcPr>
          <w:p w14:paraId="30D83DF9" w14:textId="77777777" w:rsidR="00B34C1F" w:rsidRPr="00A22178" w:rsidRDefault="00B34C1F" w:rsidP="00BE012C">
            <w:pPr>
              <w:rPr>
                <w:i/>
                <w:iCs/>
                <w:lang w:val="fr-FR"/>
              </w:rPr>
            </w:pPr>
            <w:r w:rsidRPr="00A22178">
              <w:rPr>
                <w:i/>
                <w:iCs/>
                <w:lang w:val="fr-FR"/>
              </w:rPr>
              <w:t>GRAHAM Asset Management Ltd T/A GRAHAM Facilities Management</w:t>
            </w:r>
          </w:p>
        </w:tc>
      </w:tr>
      <w:tr w:rsidR="00B34C1F" w14:paraId="6D0EE30D" w14:textId="77777777" w:rsidTr="00BE012C">
        <w:tc>
          <w:tcPr>
            <w:tcW w:w="1413" w:type="dxa"/>
          </w:tcPr>
          <w:p w14:paraId="70C017E2" w14:textId="77777777" w:rsidR="00B34C1F" w:rsidRPr="003F5093" w:rsidRDefault="00B34C1F" w:rsidP="00BE012C">
            <w:pPr>
              <w:rPr>
                <w:b/>
                <w:bCs/>
              </w:rPr>
            </w:pPr>
            <w:r w:rsidRPr="003F5093">
              <w:rPr>
                <w:b/>
                <w:bCs/>
              </w:rPr>
              <w:t>6 (Reserve Contractor)</w:t>
            </w:r>
          </w:p>
        </w:tc>
        <w:tc>
          <w:tcPr>
            <w:tcW w:w="7606" w:type="dxa"/>
            <w:gridSpan w:val="2"/>
          </w:tcPr>
          <w:p w14:paraId="14611FD5" w14:textId="77777777" w:rsidR="00B34C1F" w:rsidRPr="00A22178" w:rsidRDefault="00B34C1F" w:rsidP="00BE012C">
            <w:pPr>
              <w:rPr>
                <w:i/>
                <w:iCs/>
              </w:rPr>
            </w:pPr>
            <w:r w:rsidRPr="00A22178">
              <w:rPr>
                <w:i/>
                <w:iCs/>
              </w:rPr>
              <w:t>R&amp;M Williams Ltd</w:t>
            </w:r>
          </w:p>
        </w:tc>
      </w:tr>
      <w:tr w:rsidR="00B34C1F" w14:paraId="38367FF0" w14:textId="77777777" w:rsidTr="00BE012C">
        <w:tc>
          <w:tcPr>
            <w:tcW w:w="1413" w:type="dxa"/>
          </w:tcPr>
          <w:p w14:paraId="6F295E29" w14:textId="77777777" w:rsidR="00B34C1F" w:rsidRPr="003F5093" w:rsidRDefault="00B34C1F" w:rsidP="00BE012C">
            <w:pPr>
              <w:rPr>
                <w:b/>
                <w:bCs/>
              </w:rPr>
            </w:pPr>
            <w:r w:rsidRPr="003F5093">
              <w:rPr>
                <w:b/>
                <w:bCs/>
              </w:rPr>
              <w:t>7 (Reserve Contractor)</w:t>
            </w:r>
          </w:p>
        </w:tc>
        <w:tc>
          <w:tcPr>
            <w:tcW w:w="7606" w:type="dxa"/>
            <w:gridSpan w:val="2"/>
          </w:tcPr>
          <w:p w14:paraId="210E2F3A" w14:textId="77777777" w:rsidR="00B34C1F" w:rsidRPr="00A22178" w:rsidRDefault="00B34C1F" w:rsidP="00BE012C">
            <w:pPr>
              <w:rPr>
                <w:i/>
                <w:iCs/>
              </w:rPr>
            </w:pPr>
            <w:r w:rsidRPr="00A22178">
              <w:rPr>
                <w:i/>
                <w:iCs/>
              </w:rPr>
              <w:t>Encon Construction Ltd</w:t>
            </w:r>
          </w:p>
        </w:tc>
      </w:tr>
      <w:tr w:rsidR="00B34C1F" w14:paraId="066A080C" w14:textId="77777777" w:rsidTr="00BE012C">
        <w:tc>
          <w:tcPr>
            <w:tcW w:w="1413" w:type="dxa"/>
          </w:tcPr>
          <w:p w14:paraId="1DD6F90D" w14:textId="77777777" w:rsidR="00B34C1F" w:rsidRPr="003F5093" w:rsidRDefault="00B34C1F" w:rsidP="00BE012C">
            <w:pPr>
              <w:rPr>
                <w:b/>
                <w:bCs/>
              </w:rPr>
            </w:pPr>
            <w:r w:rsidRPr="003F5093">
              <w:rPr>
                <w:b/>
                <w:bCs/>
              </w:rPr>
              <w:t>8 (Reserve Contractor)</w:t>
            </w:r>
          </w:p>
        </w:tc>
        <w:tc>
          <w:tcPr>
            <w:tcW w:w="7606" w:type="dxa"/>
            <w:gridSpan w:val="2"/>
          </w:tcPr>
          <w:p w14:paraId="5B1D198C" w14:textId="77777777" w:rsidR="00B34C1F" w:rsidRDefault="00B34C1F" w:rsidP="00BE012C">
            <w:proofErr w:type="spellStart"/>
            <w:r w:rsidRPr="00C41000">
              <w:t>Korbuild</w:t>
            </w:r>
            <w:proofErr w:type="spellEnd"/>
            <w:r w:rsidRPr="00C41000">
              <w:t xml:space="preserve"> Ltd</w:t>
            </w:r>
          </w:p>
        </w:tc>
      </w:tr>
    </w:tbl>
    <w:p w14:paraId="2CC37553" w14:textId="77777777" w:rsidR="00B34C1F" w:rsidRDefault="00B34C1F" w:rsidP="00B34C1F"/>
    <w:tbl>
      <w:tblPr>
        <w:tblStyle w:val="TableGrid"/>
        <w:tblW w:w="0" w:type="auto"/>
        <w:tblLook w:val="04A0" w:firstRow="1" w:lastRow="0" w:firstColumn="1" w:lastColumn="0" w:noHBand="0" w:noVBand="1"/>
      </w:tblPr>
      <w:tblGrid>
        <w:gridCol w:w="1399"/>
        <w:gridCol w:w="5229"/>
        <w:gridCol w:w="1668"/>
      </w:tblGrid>
      <w:tr w:rsidR="00B34C1F" w14:paraId="697A9CD3" w14:textId="77777777" w:rsidTr="00BE012C">
        <w:tc>
          <w:tcPr>
            <w:tcW w:w="1413" w:type="dxa"/>
            <w:shd w:val="clear" w:color="auto" w:fill="F2F2F2" w:themeFill="background1" w:themeFillShade="F2"/>
          </w:tcPr>
          <w:p w14:paraId="6178B722"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6F168637"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4E27D747" w14:textId="77777777" w:rsidR="00B34C1F" w:rsidRPr="003F5093" w:rsidRDefault="00B34C1F" w:rsidP="00BE012C">
            <w:pPr>
              <w:rPr>
                <w:b/>
                <w:bCs/>
              </w:rPr>
            </w:pPr>
            <w:r w:rsidRPr="003F5093">
              <w:rPr>
                <w:b/>
                <w:bCs/>
              </w:rPr>
              <w:t>Scope</w:t>
            </w:r>
          </w:p>
        </w:tc>
      </w:tr>
      <w:tr w:rsidR="00B34C1F" w14:paraId="1943359F" w14:textId="77777777" w:rsidTr="00BE012C">
        <w:tc>
          <w:tcPr>
            <w:tcW w:w="1413" w:type="dxa"/>
          </w:tcPr>
          <w:p w14:paraId="1FDF4949" w14:textId="77777777" w:rsidR="00B34C1F" w:rsidRDefault="00B34C1F" w:rsidP="00BE012C">
            <w:r>
              <w:t>4</w:t>
            </w:r>
          </w:p>
        </w:tc>
        <w:tc>
          <w:tcPr>
            <w:tcW w:w="5812" w:type="dxa"/>
          </w:tcPr>
          <w:p w14:paraId="540B27F2" w14:textId="77777777" w:rsidR="00B34C1F" w:rsidRDefault="00B34C1F" w:rsidP="00BE012C">
            <w:r>
              <w:t>All</w:t>
            </w:r>
          </w:p>
        </w:tc>
        <w:tc>
          <w:tcPr>
            <w:tcW w:w="1794" w:type="dxa"/>
          </w:tcPr>
          <w:p w14:paraId="4B08521E" w14:textId="77777777" w:rsidR="00B34C1F" w:rsidRDefault="00B34C1F" w:rsidP="00BE012C">
            <w:r w:rsidRPr="00A22178">
              <w:t>£1.5m - £3m</w:t>
            </w:r>
          </w:p>
        </w:tc>
      </w:tr>
      <w:tr w:rsidR="00B34C1F" w14:paraId="04868465" w14:textId="77777777" w:rsidTr="00BE012C">
        <w:tc>
          <w:tcPr>
            <w:tcW w:w="1413" w:type="dxa"/>
            <w:shd w:val="clear" w:color="auto" w:fill="F2F2F2" w:themeFill="background1" w:themeFillShade="F2"/>
          </w:tcPr>
          <w:p w14:paraId="426CDDBE"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658398B7" w14:textId="77777777" w:rsidR="00B34C1F" w:rsidRPr="003F5093" w:rsidRDefault="00B34C1F" w:rsidP="00BE012C">
            <w:pPr>
              <w:rPr>
                <w:b/>
                <w:bCs/>
              </w:rPr>
            </w:pPr>
            <w:r w:rsidRPr="003F5093">
              <w:rPr>
                <w:b/>
                <w:bCs/>
              </w:rPr>
              <w:t>Contractor</w:t>
            </w:r>
          </w:p>
        </w:tc>
      </w:tr>
      <w:tr w:rsidR="00B34C1F" w14:paraId="003923A1" w14:textId="77777777" w:rsidTr="00BE012C">
        <w:tc>
          <w:tcPr>
            <w:tcW w:w="1413" w:type="dxa"/>
          </w:tcPr>
          <w:p w14:paraId="3791B6FD" w14:textId="77777777" w:rsidR="00B34C1F" w:rsidRPr="003F5093" w:rsidRDefault="00B34C1F" w:rsidP="00BE012C">
            <w:pPr>
              <w:rPr>
                <w:b/>
                <w:bCs/>
              </w:rPr>
            </w:pPr>
            <w:r w:rsidRPr="003F5093">
              <w:rPr>
                <w:b/>
                <w:bCs/>
              </w:rPr>
              <w:t>1</w:t>
            </w:r>
          </w:p>
        </w:tc>
        <w:tc>
          <w:tcPr>
            <w:tcW w:w="7606" w:type="dxa"/>
            <w:gridSpan w:val="2"/>
          </w:tcPr>
          <w:p w14:paraId="6C25C666" w14:textId="77777777" w:rsidR="00B34C1F" w:rsidRDefault="00B34C1F" w:rsidP="00BE012C">
            <w:r w:rsidRPr="005356ED">
              <w:t>Speller Metcalfe Malvern Limited</w:t>
            </w:r>
          </w:p>
        </w:tc>
      </w:tr>
      <w:tr w:rsidR="00B34C1F" w14:paraId="3C09430B" w14:textId="77777777" w:rsidTr="00BE012C">
        <w:tc>
          <w:tcPr>
            <w:tcW w:w="1413" w:type="dxa"/>
          </w:tcPr>
          <w:p w14:paraId="2B18929C" w14:textId="77777777" w:rsidR="00B34C1F" w:rsidRPr="003F5093" w:rsidRDefault="00B34C1F" w:rsidP="00BE012C">
            <w:pPr>
              <w:rPr>
                <w:b/>
                <w:bCs/>
              </w:rPr>
            </w:pPr>
            <w:r w:rsidRPr="003F5093">
              <w:rPr>
                <w:b/>
                <w:bCs/>
              </w:rPr>
              <w:t>2</w:t>
            </w:r>
          </w:p>
        </w:tc>
        <w:tc>
          <w:tcPr>
            <w:tcW w:w="7606" w:type="dxa"/>
            <w:gridSpan w:val="2"/>
          </w:tcPr>
          <w:p w14:paraId="68BD2A36" w14:textId="77777777" w:rsidR="00B34C1F" w:rsidRDefault="00B34C1F" w:rsidP="00BE012C">
            <w:r w:rsidRPr="005356ED">
              <w:t>Knox &amp; Wells Ltd</w:t>
            </w:r>
          </w:p>
        </w:tc>
      </w:tr>
      <w:tr w:rsidR="00B34C1F" w14:paraId="45FECF10" w14:textId="77777777" w:rsidTr="00BE012C">
        <w:tc>
          <w:tcPr>
            <w:tcW w:w="1413" w:type="dxa"/>
          </w:tcPr>
          <w:p w14:paraId="4A5DC647" w14:textId="77777777" w:rsidR="00B34C1F" w:rsidRPr="003F5093" w:rsidRDefault="00B34C1F" w:rsidP="00BE012C">
            <w:pPr>
              <w:rPr>
                <w:b/>
                <w:bCs/>
              </w:rPr>
            </w:pPr>
            <w:r w:rsidRPr="003F5093">
              <w:rPr>
                <w:b/>
                <w:bCs/>
              </w:rPr>
              <w:t>3</w:t>
            </w:r>
          </w:p>
        </w:tc>
        <w:tc>
          <w:tcPr>
            <w:tcW w:w="7606" w:type="dxa"/>
            <w:gridSpan w:val="2"/>
          </w:tcPr>
          <w:p w14:paraId="0A8C5E00" w14:textId="77777777" w:rsidR="00B34C1F" w:rsidRDefault="00B34C1F" w:rsidP="00BE012C">
            <w:r w:rsidRPr="005356ED">
              <w:t xml:space="preserve">Ian Williams Ltd </w:t>
            </w:r>
          </w:p>
        </w:tc>
      </w:tr>
      <w:tr w:rsidR="00B34C1F" w14:paraId="7B2D3ECC" w14:textId="77777777" w:rsidTr="00BE012C">
        <w:tc>
          <w:tcPr>
            <w:tcW w:w="1413" w:type="dxa"/>
          </w:tcPr>
          <w:p w14:paraId="5B5A60F8" w14:textId="77777777" w:rsidR="00B34C1F" w:rsidRPr="003F5093" w:rsidRDefault="00B34C1F" w:rsidP="00BE012C">
            <w:pPr>
              <w:rPr>
                <w:b/>
                <w:bCs/>
              </w:rPr>
            </w:pPr>
            <w:r w:rsidRPr="003F5093">
              <w:rPr>
                <w:b/>
                <w:bCs/>
              </w:rPr>
              <w:t>4</w:t>
            </w:r>
          </w:p>
        </w:tc>
        <w:tc>
          <w:tcPr>
            <w:tcW w:w="7606" w:type="dxa"/>
            <w:gridSpan w:val="2"/>
          </w:tcPr>
          <w:p w14:paraId="3546E0DD" w14:textId="77777777" w:rsidR="00B34C1F" w:rsidRDefault="00B34C1F" w:rsidP="00BE012C">
            <w:r w:rsidRPr="005356ED">
              <w:t>John Weaver (Contractors) Ltd</w:t>
            </w:r>
          </w:p>
        </w:tc>
      </w:tr>
      <w:tr w:rsidR="00B34C1F" w:rsidRPr="003F5093" w14:paraId="72870FB0" w14:textId="77777777" w:rsidTr="00BE012C">
        <w:tc>
          <w:tcPr>
            <w:tcW w:w="1413" w:type="dxa"/>
          </w:tcPr>
          <w:p w14:paraId="11CF0103" w14:textId="77777777" w:rsidR="00B34C1F" w:rsidRPr="003F5093" w:rsidRDefault="00B34C1F" w:rsidP="00BE012C">
            <w:pPr>
              <w:rPr>
                <w:b/>
                <w:bCs/>
              </w:rPr>
            </w:pPr>
            <w:r w:rsidRPr="003F5093">
              <w:rPr>
                <w:b/>
                <w:bCs/>
              </w:rPr>
              <w:t>5</w:t>
            </w:r>
          </w:p>
        </w:tc>
        <w:tc>
          <w:tcPr>
            <w:tcW w:w="7606" w:type="dxa"/>
            <w:gridSpan w:val="2"/>
          </w:tcPr>
          <w:p w14:paraId="4D668EF4" w14:textId="77777777" w:rsidR="00B34C1F" w:rsidRPr="003F5093" w:rsidRDefault="00B34C1F" w:rsidP="00BE012C">
            <w:pPr>
              <w:rPr>
                <w:lang w:val="fr-FR"/>
              </w:rPr>
            </w:pPr>
            <w:r w:rsidRPr="005356ED">
              <w:t>Willis Construction Limited</w:t>
            </w:r>
          </w:p>
        </w:tc>
      </w:tr>
      <w:tr w:rsidR="00B34C1F" w14:paraId="5217CF09" w14:textId="77777777" w:rsidTr="00BE012C">
        <w:tc>
          <w:tcPr>
            <w:tcW w:w="1413" w:type="dxa"/>
          </w:tcPr>
          <w:p w14:paraId="4271C61A" w14:textId="77777777" w:rsidR="00B34C1F" w:rsidRPr="003F5093" w:rsidRDefault="00B34C1F" w:rsidP="00BE012C">
            <w:pPr>
              <w:rPr>
                <w:b/>
                <w:bCs/>
              </w:rPr>
            </w:pPr>
            <w:r w:rsidRPr="003F5093">
              <w:rPr>
                <w:b/>
                <w:bCs/>
              </w:rPr>
              <w:t>6 (Reserve Contractor)</w:t>
            </w:r>
          </w:p>
        </w:tc>
        <w:tc>
          <w:tcPr>
            <w:tcW w:w="7606" w:type="dxa"/>
            <w:gridSpan w:val="2"/>
          </w:tcPr>
          <w:p w14:paraId="21C9B454" w14:textId="77777777" w:rsidR="00B34C1F" w:rsidRDefault="00B34C1F" w:rsidP="00BE012C">
            <w:r w:rsidRPr="005356ED">
              <w:t>R&amp;M Williams Ltd</w:t>
            </w:r>
          </w:p>
        </w:tc>
      </w:tr>
      <w:tr w:rsidR="00B34C1F" w14:paraId="6F623B21" w14:textId="77777777" w:rsidTr="00BE012C">
        <w:tc>
          <w:tcPr>
            <w:tcW w:w="1413" w:type="dxa"/>
          </w:tcPr>
          <w:p w14:paraId="766E61E9" w14:textId="77777777" w:rsidR="00B34C1F" w:rsidRPr="003F5093" w:rsidRDefault="00B34C1F" w:rsidP="00BE012C">
            <w:pPr>
              <w:rPr>
                <w:b/>
                <w:bCs/>
              </w:rPr>
            </w:pPr>
            <w:r w:rsidRPr="003F5093">
              <w:rPr>
                <w:b/>
                <w:bCs/>
              </w:rPr>
              <w:t>7 (Reserve Contractor)</w:t>
            </w:r>
          </w:p>
        </w:tc>
        <w:tc>
          <w:tcPr>
            <w:tcW w:w="7606" w:type="dxa"/>
            <w:gridSpan w:val="2"/>
          </w:tcPr>
          <w:p w14:paraId="03AF1917" w14:textId="77777777" w:rsidR="00B34C1F" w:rsidRDefault="00B34C1F" w:rsidP="00BE012C">
            <w:r w:rsidRPr="005356ED">
              <w:t>Encon Construction Ltd</w:t>
            </w:r>
          </w:p>
        </w:tc>
      </w:tr>
    </w:tbl>
    <w:p w14:paraId="26834E89" w14:textId="77777777" w:rsidR="00B34C1F" w:rsidRDefault="00B34C1F" w:rsidP="00B34C1F"/>
    <w:tbl>
      <w:tblPr>
        <w:tblStyle w:val="TableGrid"/>
        <w:tblW w:w="0" w:type="auto"/>
        <w:tblLook w:val="04A0" w:firstRow="1" w:lastRow="0" w:firstColumn="1" w:lastColumn="0" w:noHBand="0" w:noVBand="1"/>
      </w:tblPr>
      <w:tblGrid>
        <w:gridCol w:w="1399"/>
        <w:gridCol w:w="5229"/>
        <w:gridCol w:w="1668"/>
      </w:tblGrid>
      <w:tr w:rsidR="00B34C1F" w14:paraId="5878843A" w14:textId="77777777" w:rsidTr="00BE012C">
        <w:tc>
          <w:tcPr>
            <w:tcW w:w="1413" w:type="dxa"/>
            <w:shd w:val="clear" w:color="auto" w:fill="F2F2F2" w:themeFill="background1" w:themeFillShade="F2"/>
          </w:tcPr>
          <w:p w14:paraId="1668A6D4"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47D4CA50"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49623AD9" w14:textId="77777777" w:rsidR="00B34C1F" w:rsidRPr="003F5093" w:rsidRDefault="00B34C1F" w:rsidP="00BE012C">
            <w:pPr>
              <w:rPr>
                <w:b/>
                <w:bCs/>
              </w:rPr>
            </w:pPr>
            <w:r w:rsidRPr="003F5093">
              <w:rPr>
                <w:b/>
                <w:bCs/>
              </w:rPr>
              <w:t>Scope</w:t>
            </w:r>
          </w:p>
        </w:tc>
      </w:tr>
      <w:tr w:rsidR="00B34C1F" w14:paraId="1D79126E" w14:textId="77777777" w:rsidTr="00BE012C">
        <w:tc>
          <w:tcPr>
            <w:tcW w:w="1413" w:type="dxa"/>
          </w:tcPr>
          <w:p w14:paraId="22758667" w14:textId="77777777" w:rsidR="00B34C1F" w:rsidRDefault="00B34C1F" w:rsidP="00BE012C">
            <w:r>
              <w:t>5</w:t>
            </w:r>
          </w:p>
        </w:tc>
        <w:tc>
          <w:tcPr>
            <w:tcW w:w="5812" w:type="dxa"/>
          </w:tcPr>
          <w:p w14:paraId="11B1F563" w14:textId="77777777" w:rsidR="00B34C1F" w:rsidRDefault="00B34C1F" w:rsidP="00BE012C">
            <w:r>
              <w:t>All</w:t>
            </w:r>
          </w:p>
        </w:tc>
        <w:tc>
          <w:tcPr>
            <w:tcW w:w="1794" w:type="dxa"/>
          </w:tcPr>
          <w:p w14:paraId="731F93E1" w14:textId="77777777" w:rsidR="00B34C1F" w:rsidRDefault="00B34C1F" w:rsidP="00BE012C">
            <w:r w:rsidRPr="00A22178">
              <w:t>£3m - £5m</w:t>
            </w:r>
          </w:p>
        </w:tc>
      </w:tr>
      <w:tr w:rsidR="00B34C1F" w14:paraId="2F91CC72" w14:textId="77777777" w:rsidTr="00BE012C">
        <w:tc>
          <w:tcPr>
            <w:tcW w:w="1413" w:type="dxa"/>
            <w:shd w:val="clear" w:color="auto" w:fill="F2F2F2" w:themeFill="background1" w:themeFillShade="F2"/>
          </w:tcPr>
          <w:p w14:paraId="48C4CAD2"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40A5B15B" w14:textId="77777777" w:rsidR="00B34C1F" w:rsidRPr="003F5093" w:rsidRDefault="00B34C1F" w:rsidP="00BE012C">
            <w:pPr>
              <w:rPr>
                <w:b/>
                <w:bCs/>
              </w:rPr>
            </w:pPr>
            <w:r w:rsidRPr="003F5093">
              <w:rPr>
                <w:b/>
                <w:bCs/>
              </w:rPr>
              <w:t>Contractor</w:t>
            </w:r>
          </w:p>
        </w:tc>
      </w:tr>
      <w:tr w:rsidR="00B34C1F" w14:paraId="4A7683FC" w14:textId="77777777" w:rsidTr="00BE012C">
        <w:tc>
          <w:tcPr>
            <w:tcW w:w="1413" w:type="dxa"/>
          </w:tcPr>
          <w:p w14:paraId="075D09D5" w14:textId="77777777" w:rsidR="00B34C1F" w:rsidRPr="003F5093" w:rsidRDefault="00B34C1F" w:rsidP="00BE012C">
            <w:pPr>
              <w:rPr>
                <w:b/>
                <w:bCs/>
              </w:rPr>
            </w:pPr>
            <w:r w:rsidRPr="003F5093">
              <w:rPr>
                <w:b/>
                <w:bCs/>
              </w:rPr>
              <w:t>1</w:t>
            </w:r>
          </w:p>
        </w:tc>
        <w:tc>
          <w:tcPr>
            <w:tcW w:w="7606" w:type="dxa"/>
            <w:gridSpan w:val="2"/>
          </w:tcPr>
          <w:p w14:paraId="174EF0BF" w14:textId="77777777" w:rsidR="00B34C1F" w:rsidRDefault="00B34C1F" w:rsidP="00BE012C">
            <w:r w:rsidRPr="00946792">
              <w:t>Andrew Scott Limited</w:t>
            </w:r>
          </w:p>
        </w:tc>
      </w:tr>
      <w:tr w:rsidR="00B34C1F" w14:paraId="4A5A24F5" w14:textId="77777777" w:rsidTr="00BE012C">
        <w:tc>
          <w:tcPr>
            <w:tcW w:w="1413" w:type="dxa"/>
          </w:tcPr>
          <w:p w14:paraId="3FB24804" w14:textId="77777777" w:rsidR="00B34C1F" w:rsidRPr="003F5093" w:rsidRDefault="00B34C1F" w:rsidP="00BE012C">
            <w:pPr>
              <w:rPr>
                <w:b/>
                <w:bCs/>
              </w:rPr>
            </w:pPr>
            <w:r w:rsidRPr="003F5093">
              <w:rPr>
                <w:b/>
                <w:bCs/>
              </w:rPr>
              <w:t>2</w:t>
            </w:r>
          </w:p>
        </w:tc>
        <w:tc>
          <w:tcPr>
            <w:tcW w:w="7606" w:type="dxa"/>
            <w:gridSpan w:val="2"/>
          </w:tcPr>
          <w:p w14:paraId="3581A9C1" w14:textId="77777777" w:rsidR="00B34C1F" w:rsidRDefault="00B34C1F" w:rsidP="00BE012C">
            <w:r w:rsidRPr="00946792">
              <w:t>Knox &amp; Wells Ltd</w:t>
            </w:r>
          </w:p>
        </w:tc>
      </w:tr>
      <w:tr w:rsidR="00B34C1F" w14:paraId="0AC1A239" w14:textId="77777777" w:rsidTr="00BE012C">
        <w:tc>
          <w:tcPr>
            <w:tcW w:w="1413" w:type="dxa"/>
          </w:tcPr>
          <w:p w14:paraId="7F48AEA8" w14:textId="77777777" w:rsidR="00B34C1F" w:rsidRPr="003F5093" w:rsidRDefault="00B34C1F" w:rsidP="00BE012C">
            <w:pPr>
              <w:rPr>
                <w:b/>
                <w:bCs/>
              </w:rPr>
            </w:pPr>
            <w:r w:rsidRPr="003F5093">
              <w:rPr>
                <w:b/>
                <w:bCs/>
              </w:rPr>
              <w:t>3</w:t>
            </w:r>
          </w:p>
        </w:tc>
        <w:tc>
          <w:tcPr>
            <w:tcW w:w="7606" w:type="dxa"/>
            <w:gridSpan w:val="2"/>
          </w:tcPr>
          <w:p w14:paraId="22615333" w14:textId="77777777" w:rsidR="00B34C1F" w:rsidRDefault="00B34C1F" w:rsidP="00BE012C">
            <w:r w:rsidRPr="00946792">
              <w:t>Speller Metcalfe Malvern Limited</w:t>
            </w:r>
          </w:p>
        </w:tc>
      </w:tr>
      <w:tr w:rsidR="00B34C1F" w14:paraId="7F1BBDEB" w14:textId="77777777" w:rsidTr="00BE012C">
        <w:tc>
          <w:tcPr>
            <w:tcW w:w="1413" w:type="dxa"/>
          </w:tcPr>
          <w:p w14:paraId="41791E41" w14:textId="77777777" w:rsidR="00B34C1F" w:rsidRPr="003F5093" w:rsidRDefault="00B34C1F" w:rsidP="00BE012C">
            <w:pPr>
              <w:rPr>
                <w:b/>
                <w:bCs/>
              </w:rPr>
            </w:pPr>
            <w:r w:rsidRPr="003F5093">
              <w:rPr>
                <w:b/>
                <w:bCs/>
              </w:rPr>
              <w:t>4</w:t>
            </w:r>
          </w:p>
        </w:tc>
        <w:tc>
          <w:tcPr>
            <w:tcW w:w="7606" w:type="dxa"/>
            <w:gridSpan w:val="2"/>
          </w:tcPr>
          <w:p w14:paraId="5E8A6A45" w14:textId="77777777" w:rsidR="00B34C1F" w:rsidRDefault="00B34C1F" w:rsidP="00BE012C">
            <w:r w:rsidRPr="00946792">
              <w:t>John Weaver (Contractors) Ltd</w:t>
            </w:r>
          </w:p>
        </w:tc>
      </w:tr>
      <w:tr w:rsidR="00B34C1F" w:rsidRPr="003F5093" w14:paraId="2F89E7CF" w14:textId="77777777" w:rsidTr="00BE012C">
        <w:tc>
          <w:tcPr>
            <w:tcW w:w="1413" w:type="dxa"/>
          </w:tcPr>
          <w:p w14:paraId="6651CCF1" w14:textId="77777777" w:rsidR="00B34C1F" w:rsidRPr="003F5093" w:rsidRDefault="00B34C1F" w:rsidP="00BE012C">
            <w:pPr>
              <w:rPr>
                <w:b/>
                <w:bCs/>
              </w:rPr>
            </w:pPr>
            <w:r w:rsidRPr="003F5093">
              <w:rPr>
                <w:b/>
                <w:bCs/>
              </w:rPr>
              <w:t>5</w:t>
            </w:r>
          </w:p>
        </w:tc>
        <w:tc>
          <w:tcPr>
            <w:tcW w:w="7606" w:type="dxa"/>
            <w:gridSpan w:val="2"/>
          </w:tcPr>
          <w:p w14:paraId="6B301B08" w14:textId="77777777" w:rsidR="00B34C1F" w:rsidRPr="003F5093" w:rsidRDefault="00B34C1F" w:rsidP="00BE012C">
            <w:pPr>
              <w:rPr>
                <w:lang w:val="fr-FR"/>
              </w:rPr>
            </w:pPr>
            <w:r w:rsidRPr="00946792">
              <w:t>R&amp;M Williams Ltd</w:t>
            </w:r>
          </w:p>
        </w:tc>
      </w:tr>
      <w:tr w:rsidR="00B34C1F" w14:paraId="1CF72EFA" w14:textId="77777777" w:rsidTr="00BE012C">
        <w:tc>
          <w:tcPr>
            <w:tcW w:w="1413" w:type="dxa"/>
          </w:tcPr>
          <w:p w14:paraId="588ECB3C" w14:textId="77777777" w:rsidR="00B34C1F" w:rsidRPr="003F5093" w:rsidRDefault="00B34C1F" w:rsidP="00BE012C">
            <w:pPr>
              <w:rPr>
                <w:b/>
                <w:bCs/>
              </w:rPr>
            </w:pPr>
            <w:r w:rsidRPr="003F5093">
              <w:rPr>
                <w:b/>
                <w:bCs/>
              </w:rPr>
              <w:t>6 (Reserve Contractor)</w:t>
            </w:r>
          </w:p>
        </w:tc>
        <w:tc>
          <w:tcPr>
            <w:tcW w:w="7606" w:type="dxa"/>
            <w:gridSpan w:val="2"/>
          </w:tcPr>
          <w:p w14:paraId="7917B13B" w14:textId="77777777" w:rsidR="00B34C1F" w:rsidRDefault="00B34C1F" w:rsidP="00BE012C">
            <w:r w:rsidRPr="00946792">
              <w:t>Lancer Scott Limited</w:t>
            </w:r>
          </w:p>
        </w:tc>
      </w:tr>
    </w:tbl>
    <w:p w14:paraId="51D2011D" w14:textId="77777777" w:rsidR="00B34C1F" w:rsidRDefault="00B34C1F" w:rsidP="00B34C1F"/>
    <w:tbl>
      <w:tblPr>
        <w:tblStyle w:val="TableGrid"/>
        <w:tblW w:w="0" w:type="auto"/>
        <w:tblLook w:val="04A0" w:firstRow="1" w:lastRow="0" w:firstColumn="1" w:lastColumn="0" w:noHBand="0" w:noVBand="1"/>
      </w:tblPr>
      <w:tblGrid>
        <w:gridCol w:w="1399"/>
        <w:gridCol w:w="5229"/>
        <w:gridCol w:w="1668"/>
      </w:tblGrid>
      <w:tr w:rsidR="00B34C1F" w:rsidRPr="003F5093" w14:paraId="049B87DF" w14:textId="77777777" w:rsidTr="00BE012C">
        <w:tc>
          <w:tcPr>
            <w:tcW w:w="1413" w:type="dxa"/>
            <w:shd w:val="clear" w:color="auto" w:fill="F2F2F2" w:themeFill="background1" w:themeFillShade="F2"/>
          </w:tcPr>
          <w:p w14:paraId="00819CA4"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0762F0A9"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79B735E5" w14:textId="77777777" w:rsidR="00B34C1F" w:rsidRPr="003F5093" w:rsidRDefault="00B34C1F" w:rsidP="00BE012C">
            <w:pPr>
              <w:rPr>
                <w:b/>
                <w:bCs/>
              </w:rPr>
            </w:pPr>
            <w:r w:rsidRPr="003F5093">
              <w:rPr>
                <w:b/>
                <w:bCs/>
              </w:rPr>
              <w:t>Scope</w:t>
            </w:r>
          </w:p>
        </w:tc>
      </w:tr>
      <w:tr w:rsidR="00B34C1F" w14:paraId="1409BB31" w14:textId="77777777" w:rsidTr="00BE012C">
        <w:tc>
          <w:tcPr>
            <w:tcW w:w="1413" w:type="dxa"/>
          </w:tcPr>
          <w:p w14:paraId="5DB820A5" w14:textId="77777777" w:rsidR="00B34C1F" w:rsidRDefault="00B34C1F" w:rsidP="00BE012C">
            <w:r>
              <w:t>6</w:t>
            </w:r>
          </w:p>
        </w:tc>
        <w:tc>
          <w:tcPr>
            <w:tcW w:w="5812" w:type="dxa"/>
          </w:tcPr>
          <w:p w14:paraId="7BC94157" w14:textId="77777777" w:rsidR="00B34C1F" w:rsidRDefault="00B34C1F" w:rsidP="00BE012C">
            <w:r>
              <w:t>All</w:t>
            </w:r>
          </w:p>
        </w:tc>
        <w:tc>
          <w:tcPr>
            <w:tcW w:w="1794" w:type="dxa"/>
          </w:tcPr>
          <w:p w14:paraId="72DC99EB" w14:textId="77777777" w:rsidR="00B34C1F" w:rsidRDefault="00B34C1F" w:rsidP="00BE012C">
            <w:r w:rsidRPr="00A22178">
              <w:t>£5m</w:t>
            </w:r>
            <w:r>
              <w:t xml:space="preserve"> - £10m</w:t>
            </w:r>
          </w:p>
        </w:tc>
      </w:tr>
      <w:tr w:rsidR="00B34C1F" w:rsidRPr="003F5093" w14:paraId="5477CD52" w14:textId="77777777" w:rsidTr="00BE012C">
        <w:tc>
          <w:tcPr>
            <w:tcW w:w="1413" w:type="dxa"/>
            <w:shd w:val="clear" w:color="auto" w:fill="F2F2F2" w:themeFill="background1" w:themeFillShade="F2"/>
          </w:tcPr>
          <w:p w14:paraId="545F1327"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5E6E9C87" w14:textId="77777777" w:rsidR="00B34C1F" w:rsidRPr="003F5093" w:rsidRDefault="00B34C1F" w:rsidP="00BE012C">
            <w:pPr>
              <w:rPr>
                <w:b/>
                <w:bCs/>
              </w:rPr>
            </w:pPr>
            <w:r w:rsidRPr="003F5093">
              <w:rPr>
                <w:b/>
                <w:bCs/>
              </w:rPr>
              <w:t>Contractor</w:t>
            </w:r>
          </w:p>
        </w:tc>
      </w:tr>
      <w:tr w:rsidR="00B34C1F" w14:paraId="40F691AC" w14:textId="77777777" w:rsidTr="00BE012C">
        <w:tc>
          <w:tcPr>
            <w:tcW w:w="1413" w:type="dxa"/>
          </w:tcPr>
          <w:p w14:paraId="130C9A4F" w14:textId="77777777" w:rsidR="00B34C1F" w:rsidRPr="003F5093" w:rsidRDefault="00B34C1F" w:rsidP="00BE012C">
            <w:pPr>
              <w:rPr>
                <w:b/>
                <w:bCs/>
              </w:rPr>
            </w:pPr>
            <w:r w:rsidRPr="003F5093">
              <w:rPr>
                <w:b/>
                <w:bCs/>
              </w:rPr>
              <w:t>1</w:t>
            </w:r>
          </w:p>
        </w:tc>
        <w:tc>
          <w:tcPr>
            <w:tcW w:w="7606" w:type="dxa"/>
            <w:gridSpan w:val="2"/>
          </w:tcPr>
          <w:p w14:paraId="6588822B" w14:textId="77777777" w:rsidR="00B34C1F" w:rsidRDefault="00B34C1F" w:rsidP="00BE012C">
            <w:r w:rsidRPr="00AD6733">
              <w:t>Kier Construction Ltd</w:t>
            </w:r>
          </w:p>
        </w:tc>
      </w:tr>
      <w:tr w:rsidR="00B34C1F" w14:paraId="551B17F4" w14:textId="77777777" w:rsidTr="00BE012C">
        <w:tc>
          <w:tcPr>
            <w:tcW w:w="1413" w:type="dxa"/>
          </w:tcPr>
          <w:p w14:paraId="4E3F5C75" w14:textId="77777777" w:rsidR="00B34C1F" w:rsidRPr="003F5093" w:rsidRDefault="00B34C1F" w:rsidP="00BE012C">
            <w:pPr>
              <w:rPr>
                <w:b/>
                <w:bCs/>
              </w:rPr>
            </w:pPr>
            <w:r w:rsidRPr="003F5093">
              <w:rPr>
                <w:b/>
                <w:bCs/>
              </w:rPr>
              <w:t>2</w:t>
            </w:r>
          </w:p>
        </w:tc>
        <w:tc>
          <w:tcPr>
            <w:tcW w:w="7606" w:type="dxa"/>
            <w:gridSpan w:val="2"/>
          </w:tcPr>
          <w:p w14:paraId="6FCAE0B3" w14:textId="77777777" w:rsidR="00B34C1F" w:rsidRDefault="00B34C1F" w:rsidP="00BE012C">
            <w:r w:rsidRPr="00AD6733">
              <w:t>Willmott Dixon Construction Ltd</w:t>
            </w:r>
          </w:p>
        </w:tc>
      </w:tr>
      <w:tr w:rsidR="00B34C1F" w14:paraId="7B20B3D5" w14:textId="77777777" w:rsidTr="00BE012C">
        <w:tc>
          <w:tcPr>
            <w:tcW w:w="1413" w:type="dxa"/>
          </w:tcPr>
          <w:p w14:paraId="0B72DF42" w14:textId="77777777" w:rsidR="00B34C1F" w:rsidRPr="003F5093" w:rsidRDefault="00B34C1F" w:rsidP="00BE012C">
            <w:pPr>
              <w:rPr>
                <w:b/>
                <w:bCs/>
              </w:rPr>
            </w:pPr>
            <w:r w:rsidRPr="003F5093">
              <w:rPr>
                <w:b/>
                <w:bCs/>
              </w:rPr>
              <w:t>3</w:t>
            </w:r>
          </w:p>
        </w:tc>
        <w:tc>
          <w:tcPr>
            <w:tcW w:w="7606" w:type="dxa"/>
            <w:gridSpan w:val="2"/>
          </w:tcPr>
          <w:p w14:paraId="50EBA4DE" w14:textId="77777777" w:rsidR="00B34C1F" w:rsidRDefault="00B34C1F" w:rsidP="00BE012C">
            <w:r w:rsidRPr="00AD6733">
              <w:t>Morgan Sindall Construction &amp; Infrastructure Ltd</w:t>
            </w:r>
          </w:p>
        </w:tc>
      </w:tr>
      <w:tr w:rsidR="00B34C1F" w14:paraId="7DA703B0" w14:textId="77777777" w:rsidTr="00BE012C">
        <w:tc>
          <w:tcPr>
            <w:tcW w:w="1413" w:type="dxa"/>
          </w:tcPr>
          <w:p w14:paraId="309FF4C1" w14:textId="77777777" w:rsidR="00B34C1F" w:rsidRPr="003F5093" w:rsidRDefault="00B34C1F" w:rsidP="00BE012C">
            <w:pPr>
              <w:rPr>
                <w:b/>
                <w:bCs/>
              </w:rPr>
            </w:pPr>
            <w:r w:rsidRPr="003F5093">
              <w:rPr>
                <w:b/>
                <w:bCs/>
              </w:rPr>
              <w:t>4</w:t>
            </w:r>
          </w:p>
        </w:tc>
        <w:tc>
          <w:tcPr>
            <w:tcW w:w="7606" w:type="dxa"/>
            <w:gridSpan w:val="2"/>
          </w:tcPr>
          <w:p w14:paraId="037D6C0E" w14:textId="77777777" w:rsidR="00B34C1F" w:rsidRDefault="00B34C1F" w:rsidP="00BE012C">
            <w:r w:rsidRPr="00AD6733">
              <w:t>BAM Construction Ltd</w:t>
            </w:r>
          </w:p>
        </w:tc>
      </w:tr>
      <w:tr w:rsidR="00B34C1F" w:rsidRPr="003F5093" w14:paraId="4173691B" w14:textId="77777777" w:rsidTr="00BE012C">
        <w:tc>
          <w:tcPr>
            <w:tcW w:w="1413" w:type="dxa"/>
          </w:tcPr>
          <w:p w14:paraId="0B457665" w14:textId="77777777" w:rsidR="00B34C1F" w:rsidRPr="003F5093" w:rsidRDefault="00B34C1F" w:rsidP="00BE012C">
            <w:pPr>
              <w:rPr>
                <w:b/>
                <w:bCs/>
              </w:rPr>
            </w:pPr>
            <w:r w:rsidRPr="003F5093">
              <w:rPr>
                <w:b/>
                <w:bCs/>
              </w:rPr>
              <w:t>5</w:t>
            </w:r>
          </w:p>
        </w:tc>
        <w:tc>
          <w:tcPr>
            <w:tcW w:w="7606" w:type="dxa"/>
            <w:gridSpan w:val="2"/>
          </w:tcPr>
          <w:p w14:paraId="02DBB31F" w14:textId="77777777" w:rsidR="00B34C1F" w:rsidRPr="003F5093" w:rsidRDefault="00B34C1F" w:rsidP="00BE012C">
            <w:pPr>
              <w:rPr>
                <w:lang w:val="fr-FR"/>
              </w:rPr>
            </w:pPr>
            <w:r w:rsidRPr="00AD6733">
              <w:t>Andrew Scott Limited</w:t>
            </w:r>
          </w:p>
        </w:tc>
      </w:tr>
      <w:tr w:rsidR="00B34C1F" w14:paraId="24B663F0" w14:textId="77777777" w:rsidTr="00BE012C">
        <w:tc>
          <w:tcPr>
            <w:tcW w:w="1413" w:type="dxa"/>
          </w:tcPr>
          <w:p w14:paraId="0393F72C" w14:textId="77777777" w:rsidR="00B34C1F" w:rsidRPr="003F5093" w:rsidRDefault="00B34C1F" w:rsidP="00BE012C">
            <w:pPr>
              <w:rPr>
                <w:b/>
                <w:bCs/>
              </w:rPr>
            </w:pPr>
            <w:r w:rsidRPr="003F5093">
              <w:rPr>
                <w:b/>
                <w:bCs/>
              </w:rPr>
              <w:t>6 (Reserve Contractor)</w:t>
            </w:r>
          </w:p>
        </w:tc>
        <w:tc>
          <w:tcPr>
            <w:tcW w:w="7606" w:type="dxa"/>
            <w:gridSpan w:val="2"/>
          </w:tcPr>
          <w:p w14:paraId="5E7E0C9A" w14:textId="77777777" w:rsidR="00B34C1F" w:rsidRDefault="00B34C1F" w:rsidP="00BE012C">
            <w:r w:rsidRPr="00AD6733">
              <w:t xml:space="preserve">Galliford Try Construction Limited </w:t>
            </w:r>
          </w:p>
        </w:tc>
      </w:tr>
      <w:tr w:rsidR="00B34C1F" w:rsidRPr="007942EA" w14:paraId="33160B4B" w14:textId="77777777" w:rsidTr="00BE012C">
        <w:tc>
          <w:tcPr>
            <w:tcW w:w="1413" w:type="dxa"/>
          </w:tcPr>
          <w:p w14:paraId="0424A890" w14:textId="77777777" w:rsidR="00B34C1F" w:rsidRPr="003F5093" w:rsidRDefault="00B34C1F" w:rsidP="00BE012C">
            <w:pPr>
              <w:rPr>
                <w:b/>
                <w:bCs/>
              </w:rPr>
            </w:pPr>
            <w:r w:rsidRPr="003F5093">
              <w:rPr>
                <w:b/>
                <w:bCs/>
              </w:rPr>
              <w:t>7 (Reserve Contractor)</w:t>
            </w:r>
          </w:p>
        </w:tc>
        <w:tc>
          <w:tcPr>
            <w:tcW w:w="7606" w:type="dxa"/>
            <w:gridSpan w:val="2"/>
          </w:tcPr>
          <w:p w14:paraId="0D633C89" w14:textId="77777777" w:rsidR="00B34C1F" w:rsidRPr="006A2668" w:rsidRDefault="00B34C1F" w:rsidP="00BE012C">
            <w:pPr>
              <w:rPr>
                <w:lang w:val="fr-FR"/>
              </w:rPr>
            </w:pPr>
            <w:r w:rsidRPr="006A2668">
              <w:rPr>
                <w:lang w:val="fr-FR"/>
              </w:rPr>
              <w:t>C. Wynne &amp; Sons Limited T/A Wynne Construction</w:t>
            </w:r>
          </w:p>
        </w:tc>
      </w:tr>
      <w:tr w:rsidR="00B34C1F" w14:paraId="2A4A82DB" w14:textId="77777777" w:rsidTr="00BE012C">
        <w:tc>
          <w:tcPr>
            <w:tcW w:w="1413" w:type="dxa"/>
          </w:tcPr>
          <w:p w14:paraId="6FBC0693" w14:textId="77777777" w:rsidR="00B34C1F" w:rsidRPr="003F5093" w:rsidRDefault="00B34C1F" w:rsidP="00BE012C">
            <w:pPr>
              <w:rPr>
                <w:b/>
                <w:bCs/>
              </w:rPr>
            </w:pPr>
            <w:r w:rsidRPr="003F5093">
              <w:rPr>
                <w:b/>
                <w:bCs/>
              </w:rPr>
              <w:t>8 (Reserve Contractor)</w:t>
            </w:r>
          </w:p>
        </w:tc>
        <w:tc>
          <w:tcPr>
            <w:tcW w:w="7606" w:type="dxa"/>
            <w:gridSpan w:val="2"/>
          </w:tcPr>
          <w:p w14:paraId="1B551670" w14:textId="77777777" w:rsidR="00B34C1F" w:rsidRPr="00946792" w:rsidRDefault="00B34C1F" w:rsidP="00BE012C">
            <w:r w:rsidRPr="00AD6733">
              <w:t>Speller Metcalfe Malvern Limited</w:t>
            </w:r>
          </w:p>
        </w:tc>
      </w:tr>
    </w:tbl>
    <w:p w14:paraId="078ADFEE" w14:textId="77777777" w:rsidR="00B34C1F" w:rsidRDefault="00B34C1F" w:rsidP="00B34C1F"/>
    <w:p w14:paraId="75BD752A" w14:textId="77777777" w:rsidR="00B34C1F" w:rsidRDefault="00B34C1F" w:rsidP="00B34C1F"/>
    <w:tbl>
      <w:tblPr>
        <w:tblStyle w:val="TableGrid"/>
        <w:tblW w:w="0" w:type="auto"/>
        <w:tblLook w:val="04A0" w:firstRow="1" w:lastRow="0" w:firstColumn="1" w:lastColumn="0" w:noHBand="0" w:noVBand="1"/>
      </w:tblPr>
      <w:tblGrid>
        <w:gridCol w:w="1399"/>
        <w:gridCol w:w="5229"/>
        <w:gridCol w:w="1668"/>
      </w:tblGrid>
      <w:tr w:rsidR="00B34C1F" w:rsidRPr="003F5093" w14:paraId="059436A7" w14:textId="77777777" w:rsidTr="00BE012C">
        <w:tc>
          <w:tcPr>
            <w:tcW w:w="1413" w:type="dxa"/>
            <w:shd w:val="clear" w:color="auto" w:fill="F2F2F2" w:themeFill="background1" w:themeFillShade="F2"/>
          </w:tcPr>
          <w:p w14:paraId="0044C5F2"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696A87CA"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36E83709" w14:textId="77777777" w:rsidR="00B34C1F" w:rsidRPr="003F5093" w:rsidRDefault="00B34C1F" w:rsidP="00BE012C">
            <w:pPr>
              <w:rPr>
                <w:b/>
                <w:bCs/>
              </w:rPr>
            </w:pPr>
            <w:r w:rsidRPr="003F5093">
              <w:rPr>
                <w:b/>
                <w:bCs/>
              </w:rPr>
              <w:t>Scope</w:t>
            </w:r>
          </w:p>
        </w:tc>
      </w:tr>
      <w:tr w:rsidR="00B34C1F" w14:paraId="31FB1FA0" w14:textId="77777777" w:rsidTr="00BE012C">
        <w:tc>
          <w:tcPr>
            <w:tcW w:w="1413" w:type="dxa"/>
          </w:tcPr>
          <w:p w14:paraId="22016B1A" w14:textId="77777777" w:rsidR="00B34C1F" w:rsidRDefault="00B34C1F" w:rsidP="00BE012C">
            <w:r>
              <w:t>7</w:t>
            </w:r>
          </w:p>
        </w:tc>
        <w:tc>
          <w:tcPr>
            <w:tcW w:w="5812" w:type="dxa"/>
          </w:tcPr>
          <w:p w14:paraId="2B769465" w14:textId="77777777" w:rsidR="00B34C1F" w:rsidRDefault="00B34C1F" w:rsidP="00BE012C">
            <w:r>
              <w:t>All</w:t>
            </w:r>
          </w:p>
        </w:tc>
        <w:tc>
          <w:tcPr>
            <w:tcW w:w="1794" w:type="dxa"/>
          </w:tcPr>
          <w:p w14:paraId="7F27B942" w14:textId="77777777" w:rsidR="00B34C1F" w:rsidRDefault="00B34C1F" w:rsidP="00BE012C">
            <w:r>
              <w:t>£10m - £25m</w:t>
            </w:r>
          </w:p>
        </w:tc>
      </w:tr>
      <w:tr w:rsidR="00B34C1F" w:rsidRPr="003F5093" w14:paraId="6E9404D3" w14:textId="77777777" w:rsidTr="00BE012C">
        <w:tc>
          <w:tcPr>
            <w:tcW w:w="1413" w:type="dxa"/>
            <w:shd w:val="clear" w:color="auto" w:fill="F2F2F2" w:themeFill="background1" w:themeFillShade="F2"/>
          </w:tcPr>
          <w:p w14:paraId="09F90057"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308EBA76" w14:textId="77777777" w:rsidR="00B34C1F" w:rsidRPr="003F5093" w:rsidRDefault="00B34C1F" w:rsidP="00BE012C">
            <w:pPr>
              <w:rPr>
                <w:b/>
                <w:bCs/>
              </w:rPr>
            </w:pPr>
            <w:r w:rsidRPr="003F5093">
              <w:rPr>
                <w:b/>
                <w:bCs/>
              </w:rPr>
              <w:t>Contractor</w:t>
            </w:r>
          </w:p>
        </w:tc>
      </w:tr>
      <w:tr w:rsidR="00B34C1F" w14:paraId="70186DAB" w14:textId="77777777" w:rsidTr="00BE012C">
        <w:tc>
          <w:tcPr>
            <w:tcW w:w="1413" w:type="dxa"/>
          </w:tcPr>
          <w:p w14:paraId="3F8A0930" w14:textId="77777777" w:rsidR="00B34C1F" w:rsidRPr="003F5093" w:rsidRDefault="00B34C1F" w:rsidP="00BE012C">
            <w:pPr>
              <w:rPr>
                <w:b/>
                <w:bCs/>
              </w:rPr>
            </w:pPr>
            <w:r w:rsidRPr="003F5093">
              <w:rPr>
                <w:b/>
                <w:bCs/>
              </w:rPr>
              <w:t>1</w:t>
            </w:r>
          </w:p>
        </w:tc>
        <w:tc>
          <w:tcPr>
            <w:tcW w:w="7606" w:type="dxa"/>
            <w:gridSpan w:val="2"/>
          </w:tcPr>
          <w:p w14:paraId="2D8F5E11" w14:textId="77777777" w:rsidR="00B34C1F" w:rsidRDefault="00B34C1F" w:rsidP="00BE012C">
            <w:r w:rsidRPr="00AA7311">
              <w:t>Willmott Dixon Construction Ltd</w:t>
            </w:r>
          </w:p>
        </w:tc>
      </w:tr>
      <w:tr w:rsidR="00B34C1F" w14:paraId="139F1582" w14:textId="77777777" w:rsidTr="00BE012C">
        <w:tc>
          <w:tcPr>
            <w:tcW w:w="1413" w:type="dxa"/>
          </w:tcPr>
          <w:p w14:paraId="74341B80" w14:textId="77777777" w:rsidR="00B34C1F" w:rsidRPr="003F5093" w:rsidRDefault="00B34C1F" w:rsidP="00BE012C">
            <w:pPr>
              <w:rPr>
                <w:b/>
                <w:bCs/>
              </w:rPr>
            </w:pPr>
            <w:r w:rsidRPr="003F5093">
              <w:rPr>
                <w:b/>
                <w:bCs/>
              </w:rPr>
              <w:t>2</w:t>
            </w:r>
          </w:p>
        </w:tc>
        <w:tc>
          <w:tcPr>
            <w:tcW w:w="7606" w:type="dxa"/>
            <w:gridSpan w:val="2"/>
          </w:tcPr>
          <w:p w14:paraId="0E0FEA60" w14:textId="77777777" w:rsidR="00B34C1F" w:rsidRDefault="00B34C1F" w:rsidP="00BE012C">
            <w:r w:rsidRPr="00AA7311">
              <w:t>Morgan Sindall Construction &amp; Infrastructure Ltd</w:t>
            </w:r>
          </w:p>
        </w:tc>
      </w:tr>
      <w:tr w:rsidR="00B34C1F" w14:paraId="50291DA7" w14:textId="77777777" w:rsidTr="00BE012C">
        <w:tc>
          <w:tcPr>
            <w:tcW w:w="1413" w:type="dxa"/>
          </w:tcPr>
          <w:p w14:paraId="5908CB48" w14:textId="77777777" w:rsidR="00B34C1F" w:rsidRPr="003F5093" w:rsidRDefault="00B34C1F" w:rsidP="00BE012C">
            <w:pPr>
              <w:rPr>
                <w:b/>
                <w:bCs/>
              </w:rPr>
            </w:pPr>
            <w:r w:rsidRPr="003F5093">
              <w:rPr>
                <w:b/>
                <w:bCs/>
              </w:rPr>
              <w:t>3</w:t>
            </w:r>
          </w:p>
        </w:tc>
        <w:tc>
          <w:tcPr>
            <w:tcW w:w="7606" w:type="dxa"/>
            <w:gridSpan w:val="2"/>
          </w:tcPr>
          <w:p w14:paraId="416B65B1" w14:textId="77777777" w:rsidR="00B34C1F" w:rsidRDefault="00B34C1F" w:rsidP="00BE012C">
            <w:r w:rsidRPr="00AA7311">
              <w:t>BAM Construction Ltd</w:t>
            </w:r>
          </w:p>
        </w:tc>
      </w:tr>
      <w:tr w:rsidR="00B34C1F" w14:paraId="73D3032A" w14:textId="77777777" w:rsidTr="00BE012C">
        <w:tc>
          <w:tcPr>
            <w:tcW w:w="1413" w:type="dxa"/>
          </w:tcPr>
          <w:p w14:paraId="54636E27" w14:textId="77777777" w:rsidR="00B34C1F" w:rsidRPr="003F5093" w:rsidRDefault="00B34C1F" w:rsidP="00BE012C">
            <w:pPr>
              <w:rPr>
                <w:b/>
                <w:bCs/>
              </w:rPr>
            </w:pPr>
            <w:r w:rsidRPr="003F5093">
              <w:rPr>
                <w:b/>
                <w:bCs/>
              </w:rPr>
              <w:t>4</w:t>
            </w:r>
          </w:p>
        </w:tc>
        <w:tc>
          <w:tcPr>
            <w:tcW w:w="7606" w:type="dxa"/>
            <w:gridSpan w:val="2"/>
          </w:tcPr>
          <w:p w14:paraId="0585A9E2" w14:textId="77777777" w:rsidR="00B34C1F" w:rsidRDefault="00B34C1F" w:rsidP="00BE012C">
            <w:r w:rsidRPr="00AA7311">
              <w:t>Kier Construction Ltd</w:t>
            </w:r>
          </w:p>
        </w:tc>
      </w:tr>
      <w:tr w:rsidR="00B34C1F" w:rsidRPr="003F5093" w14:paraId="40060E4C" w14:textId="77777777" w:rsidTr="00BE012C">
        <w:tc>
          <w:tcPr>
            <w:tcW w:w="1413" w:type="dxa"/>
          </w:tcPr>
          <w:p w14:paraId="012D47B7" w14:textId="77777777" w:rsidR="00B34C1F" w:rsidRPr="003F5093" w:rsidRDefault="00B34C1F" w:rsidP="00BE012C">
            <w:pPr>
              <w:rPr>
                <w:b/>
                <w:bCs/>
              </w:rPr>
            </w:pPr>
            <w:r w:rsidRPr="003F5093">
              <w:rPr>
                <w:b/>
                <w:bCs/>
              </w:rPr>
              <w:t>5</w:t>
            </w:r>
          </w:p>
        </w:tc>
        <w:tc>
          <w:tcPr>
            <w:tcW w:w="7606" w:type="dxa"/>
            <w:gridSpan w:val="2"/>
          </w:tcPr>
          <w:p w14:paraId="4124E8DC" w14:textId="77777777" w:rsidR="00B34C1F" w:rsidRPr="003F5093" w:rsidRDefault="00B34C1F" w:rsidP="00BE012C">
            <w:pPr>
              <w:rPr>
                <w:lang w:val="fr-FR"/>
              </w:rPr>
            </w:pPr>
            <w:r w:rsidRPr="00AA7311">
              <w:t>Andrew Scott Limited</w:t>
            </w:r>
          </w:p>
        </w:tc>
      </w:tr>
      <w:tr w:rsidR="00B34C1F" w14:paraId="299E6EA9" w14:textId="77777777" w:rsidTr="00BE012C">
        <w:tc>
          <w:tcPr>
            <w:tcW w:w="1413" w:type="dxa"/>
          </w:tcPr>
          <w:p w14:paraId="435F5EC3" w14:textId="77777777" w:rsidR="00B34C1F" w:rsidRPr="003F5093" w:rsidRDefault="00B34C1F" w:rsidP="00BE012C">
            <w:pPr>
              <w:rPr>
                <w:b/>
                <w:bCs/>
              </w:rPr>
            </w:pPr>
            <w:r w:rsidRPr="003F5093">
              <w:rPr>
                <w:b/>
                <w:bCs/>
              </w:rPr>
              <w:t>6 (Reserve Contractor)</w:t>
            </w:r>
          </w:p>
        </w:tc>
        <w:tc>
          <w:tcPr>
            <w:tcW w:w="7606" w:type="dxa"/>
            <w:gridSpan w:val="2"/>
          </w:tcPr>
          <w:p w14:paraId="3CC340EC" w14:textId="77777777" w:rsidR="00B34C1F" w:rsidRDefault="00B34C1F" w:rsidP="00BE012C">
            <w:r w:rsidRPr="00AA7311">
              <w:t xml:space="preserve">Galliford Try Construction Limited </w:t>
            </w:r>
          </w:p>
        </w:tc>
      </w:tr>
      <w:tr w:rsidR="00B34C1F" w14:paraId="5D602157" w14:textId="77777777" w:rsidTr="00BE012C">
        <w:tc>
          <w:tcPr>
            <w:tcW w:w="1413" w:type="dxa"/>
          </w:tcPr>
          <w:p w14:paraId="3E080377" w14:textId="77777777" w:rsidR="00B34C1F" w:rsidRPr="003F5093" w:rsidRDefault="00B34C1F" w:rsidP="00BE012C">
            <w:pPr>
              <w:rPr>
                <w:b/>
                <w:bCs/>
              </w:rPr>
            </w:pPr>
            <w:r w:rsidRPr="003F5093">
              <w:rPr>
                <w:b/>
                <w:bCs/>
              </w:rPr>
              <w:t>7 (Reserve Contractor)</w:t>
            </w:r>
          </w:p>
        </w:tc>
        <w:tc>
          <w:tcPr>
            <w:tcW w:w="7606" w:type="dxa"/>
            <w:gridSpan w:val="2"/>
          </w:tcPr>
          <w:p w14:paraId="5479BD4D" w14:textId="77777777" w:rsidR="00B34C1F" w:rsidRPr="00946792" w:rsidRDefault="00B34C1F" w:rsidP="00BE012C">
            <w:r w:rsidRPr="00AA7311">
              <w:t>Bouygues UK</w:t>
            </w:r>
          </w:p>
        </w:tc>
      </w:tr>
      <w:tr w:rsidR="00B34C1F" w:rsidRPr="007942EA" w14:paraId="0A2DD339" w14:textId="77777777" w:rsidTr="00BE012C">
        <w:tc>
          <w:tcPr>
            <w:tcW w:w="1413" w:type="dxa"/>
          </w:tcPr>
          <w:p w14:paraId="4BEBF5CC" w14:textId="77777777" w:rsidR="00B34C1F" w:rsidRPr="003F5093" w:rsidRDefault="00B34C1F" w:rsidP="00BE012C">
            <w:pPr>
              <w:rPr>
                <w:b/>
                <w:bCs/>
              </w:rPr>
            </w:pPr>
            <w:r w:rsidRPr="003F5093">
              <w:rPr>
                <w:b/>
                <w:bCs/>
              </w:rPr>
              <w:t>8 (Reserve Contractor)</w:t>
            </w:r>
          </w:p>
        </w:tc>
        <w:tc>
          <w:tcPr>
            <w:tcW w:w="7606" w:type="dxa"/>
            <w:gridSpan w:val="2"/>
          </w:tcPr>
          <w:p w14:paraId="3641823B" w14:textId="77777777" w:rsidR="00B34C1F" w:rsidRPr="006A2668" w:rsidRDefault="00B34C1F" w:rsidP="00BE012C">
            <w:pPr>
              <w:rPr>
                <w:lang w:val="fr-FR"/>
              </w:rPr>
            </w:pPr>
            <w:r w:rsidRPr="006A2668">
              <w:rPr>
                <w:lang w:val="fr-FR"/>
              </w:rPr>
              <w:t>C. Wynne &amp; Sons Limited T/A Wynne Construction</w:t>
            </w:r>
          </w:p>
        </w:tc>
      </w:tr>
    </w:tbl>
    <w:p w14:paraId="1B0CF79E" w14:textId="77777777" w:rsidR="00B34C1F" w:rsidRPr="006A2668" w:rsidRDefault="00B34C1F" w:rsidP="00B34C1F">
      <w:pPr>
        <w:rPr>
          <w:lang w:val="fr-FR"/>
        </w:rPr>
      </w:pPr>
    </w:p>
    <w:tbl>
      <w:tblPr>
        <w:tblStyle w:val="TableGrid"/>
        <w:tblW w:w="0" w:type="auto"/>
        <w:tblLook w:val="04A0" w:firstRow="1" w:lastRow="0" w:firstColumn="1" w:lastColumn="0" w:noHBand="0" w:noVBand="1"/>
      </w:tblPr>
      <w:tblGrid>
        <w:gridCol w:w="1399"/>
        <w:gridCol w:w="5229"/>
        <w:gridCol w:w="1668"/>
      </w:tblGrid>
      <w:tr w:rsidR="00B34C1F" w:rsidRPr="003F5093" w14:paraId="6A0047FD" w14:textId="77777777" w:rsidTr="00BE012C">
        <w:tc>
          <w:tcPr>
            <w:tcW w:w="1413" w:type="dxa"/>
            <w:shd w:val="clear" w:color="auto" w:fill="F2F2F2" w:themeFill="background1" w:themeFillShade="F2"/>
          </w:tcPr>
          <w:p w14:paraId="5B842DEE"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78E2F2E0"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358C7F66" w14:textId="77777777" w:rsidR="00B34C1F" w:rsidRPr="003F5093" w:rsidRDefault="00B34C1F" w:rsidP="00BE012C">
            <w:pPr>
              <w:rPr>
                <w:b/>
                <w:bCs/>
              </w:rPr>
            </w:pPr>
            <w:r w:rsidRPr="003F5093">
              <w:rPr>
                <w:b/>
                <w:bCs/>
              </w:rPr>
              <w:t>Scope</w:t>
            </w:r>
          </w:p>
        </w:tc>
      </w:tr>
      <w:tr w:rsidR="00B34C1F" w14:paraId="27640FFD" w14:textId="77777777" w:rsidTr="00BE012C">
        <w:tc>
          <w:tcPr>
            <w:tcW w:w="1413" w:type="dxa"/>
          </w:tcPr>
          <w:p w14:paraId="27D6B03E" w14:textId="77777777" w:rsidR="00B34C1F" w:rsidRDefault="00B34C1F" w:rsidP="00BE012C">
            <w:r>
              <w:t>8</w:t>
            </w:r>
          </w:p>
        </w:tc>
        <w:tc>
          <w:tcPr>
            <w:tcW w:w="5812" w:type="dxa"/>
          </w:tcPr>
          <w:p w14:paraId="7234139C" w14:textId="77777777" w:rsidR="00B34C1F" w:rsidRDefault="00B34C1F" w:rsidP="00BE012C">
            <w:r>
              <w:t>All</w:t>
            </w:r>
          </w:p>
        </w:tc>
        <w:tc>
          <w:tcPr>
            <w:tcW w:w="1794" w:type="dxa"/>
          </w:tcPr>
          <w:p w14:paraId="52E146C0" w14:textId="77777777" w:rsidR="00B34C1F" w:rsidRDefault="00B34C1F" w:rsidP="00BE012C">
            <w:r w:rsidRPr="00A22178">
              <w:t>£</w:t>
            </w:r>
            <w:r>
              <w:t>25m - £50m</w:t>
            </w:r>
          </w:p>
        </w:tc>
      </w:tr>
      <w:tr w:rsidR="00B34C1F" w:rsidRPr="003F5093" w14:paraId="76BE7E09" w14:textId="77777777" w:rsidTr="00BE012C">
        <w:tc>
          <w:tcPr>
            <w:tcW w:w="1413" w:type="dxa"/>
            <w:shd w:val="clear" w:color="auto" w:fill="F2F2F2" w:themeFill="background1" w:themeFillShade="F2"/>
          </w:tcPr>
          <w:p w14:paraId="44C62764"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00E1EFF0" w14:textId="77777777" w:rsidR="00B34C1F" w:rsidRPr="003F5093" w:rsidRDefault="00B34C1F" w:rsidP="00BE012C">
            <w:pPr>
              <w:rPr>
                <w:b/>
                <w:bCs/>
              </w:rPr>
            </w:pPr>
            <w:r w:rsidRPr="003F5093">
              <w:rPr>
                <w:b/>
                <w:bCs/>
              </w:rPr>
              <w:t>Contractor</w:t>
            </w:r>
          </w:p>
        </w:tc>
      </w:tr>
      <w:tr w:rsidR="00B34C1F" w14:paraId="176B9CE4" w14:textId="77777777" w:rsidTr="00BE012C">
        <w:tc>
          <w:tcPr>
            <w:tcW w:w="1413" w:type="dxa"/>
          </w:tcPr>
          <w:p w14:paraId="04F613CA" w14:textId="77777777" w:rsidR="00B34C1F" w:rsidRPr="003F5093" w:rsidRDefault="00B34C1F" w:rsidP="00BE012C">
            <w:pPr>
              <w:rPr>
                <w:b/>
                <w:bCs/>
              </w:rPr>
            </w:pPr>
            <w:r w:rsidRPr="003F5093">
              <w:rPr>
                <w:b/>
                <w:bCs/>
              </w:rPr>
              <w:t>1</w:t>
            </w:r>
          </w:p>
        </w:tc>
        <w:tc>
          <w:tcPr>
            <w:tcW w:w="7606" w:type="dxa"/>
            <w:gridSpan w:val="2"/>
          </w:tcPr>
          <w:p w14:paraId="6F61D66A" w14:textId="77777777" w:rsidR="00B34C1F" w:rsidRDefault="00B34C1F" w:rsidP="00BE012C">
            <w:r w:rsidRPr="008B015D">
              <w:t>Willmott Dixon Construction Ltd</w:t>
            </w:r>
          </w:p>
        </w:tc>
      </w:tr>
      <w:tr w:rsidR="00B34C1F" w14:paraId="36A394D1" w14:textId="77777777" w:rsidTr="00BE012C">
        <w:tc>
          <w:tcPr>
            <w:tcW w:w="1413" w:type="dxa"/>
          </w:tcPr>
          <w:p w14:paraId="166E9E63" w14:textId="77777777" w:rsidR="00B34C1F" w:rsidRPr="003F5093" w:rsidRDefault="00B34C1F" w:rsidP="00BE012C">
            <w:pPr>
              <w:rPr>
                <w:b/>
                <w:bCs/>
              </w:rPr>
            </w:pPr>
            <w:r w:rsidRPr="003F5093">
              <w:rPr>
                <w:b/>
                <w:bCs/>
              </w:rPr>
              <w:t>2</w:t>
            </w:r>
          </w:p>
        </w:tc>
        <w:tc>
          <w:tcPr>
            <w:tcW w:w="7606" w:type="dxa"/>
            <w:gridSpan w:val="2"/>
          </w:tcPr>
          <w:p w14:paraId="2CBF015A" w14:textId="77777777" w:rsidR="00B34C1F" w:rsidRDefault="00B34C1F" w:rsidP="00BE012C">
            <w:r w:rsidRPr="008B015D">
              <w:t>Morgan Sindall Construction &amp; Infrastructure Ltd</w:t>
            </w:r>
          </w:p>
        </w:tc>
      </w:tr>
      <w:tr w:rsidR="00B34C1F" w14:paraId="69555224" w14:textId="77777777" w:rsidTr="00BE012C">
        <w:tc>
          <w:tcPr>
            <w:tcW w:w="1413" w:type="dxa"/>
          </w:tcPr>
          <w:p w14:paraId="3C90D577" w14:textId="77777777" w:rsidR="00B34C1F" w:rsidRPr="003F5093" w:rsidRDefault="00B34C1F" w:rsidP="00BE012C">
            <w:pPr>
              <w:rPr>
                <w:b/>
                <w:bCs/>
              </w:rPr>
            </w:pPr>
            <w:r w:rsidRPr="003F5093">
              <w:rPr>
                <w:b/>
                <w:bCs/>
              </w:rPr>
              <w:t>3</w:t>
            </w:r>
          </w:p>
        </w:tc>
        <w:tc>
          <w:tcPr>
            <w:tcW w:w="7606" w:type="dxa"/>
            <w:gridSpan w:val="2"/>
          </w:tcPr>
          <w:p w14:paraId="1B5A1145" w14:textId="77777777" w:rsidR="00B34C1F" w:rsidRDefault="00B34C1F" w:rsidP="00BE012C">
            <w:r w:rsidRPr="008B015D">
              <w:t>Tilbury Douglas Construction ltd</w:t>
            </w:r>
          </w:p>
        </w:tc>
      </w:tr>
      <w:tr w:rsidR="00B34C1F" w14:paraId="56A0214C" w14:textId="77777777" w:rsidTr="00BE012C">
        <w:tc>
          <w:tcPr>
            <w:tcW w:w="1413" w:type="dxa"/>
          </w:tcPr>
          <w:p w14:paraId="093D1343" w14:textId="77777777" w:rsidR="00B34C1F" w:rsidRPr="003F5093" w:rsidRDefault="00B34C1F" w:rsidP="00BE012C">
            <w:pPr>
              <w:rPr>
                <w:b/>
                <w:bCs/>
              </w:rPr>
            </w:pPr>
            <w:r w:rsidRPr="003F5093">
              <w:rPr>
                <w:b/>
                <w:bCs/>
              </w:rPr>
              <w:t>4</w:t>
            </w:r>
          </w:p>
        </w:tc>
        <w:tc>
          <w:tcPr>
            <w:tcW w:w="7606" w:type="dxa"/>
            <w:gridSpan w:val="2"/>
          </w:tcPr>
          <w:p w14:paraId="07189F33" w14:textId="77777777" w:rsidR="00B34C1F" w:rsidRDefault="00B34C1F" w:rsidP="00BE012C">
            <w:r w:rsidRPr="008B015D">
              <w:t>BAM Construction Ltd</w:t>
            </w:r>
          </w:p>
        </w:tc>
      </w:tr>
      <w:tr w:rsidR="00B34C1F" w:rsidRPr="003F5093" w14:paraId="7F43DBA6" w14:textId="77777777" w:rsidTr="00BE012C">
        <w:tc>
          <w:tcPr>
            <w:tcW w:w="1413" w:type="dxa"/>
          </w:tcPr>
          <w:p w14:paraId="582A3C2C" w14:textId="77777777" w:rsidR="00B34C1F" w:rsidRPr="003F5093" w:rsidRDefault="00B34C1F" w:rsidP="00BE012C">
            <w:pPr>
              <w:rPr>
                <w:b/>
                <w:bCs/>
              </w:rPr>
            </w:pPr>
            <w:r w:rsidRPr="003F5093">
              <w:rPr>
                <w:b/>
                <w:bCs/>
              </w:rPr>
              <w:t>5</w:t>
            </w:r>
          </w:p>
        </w:tc>
        <w:tc>
          <w:tcPr>
            <w:tcW w:w="7606" w:type="dxa"/>
            <w:gridSpan w:val="2"/>
          </w:tcPr>
          <w:p w14:paraId="67533C79" w14:textId="77777777" w:rsidR="00B34C1F" w:rsidRPr="003F5093" w:rsidRDefault="00B34C1F" w:rsidP="00BE012C">
            <w:pPr>
              <w:rPr>
                <w:lang w:val="fr-FR"/>
              </w:rPr>
            </w:pPr>
            <w:r w:rsidRPr="008B015D">
              <w:t>Kier Construction Ltd</w:t>
            </w:r>
          </w:p>
        </w:tc>
      </w:tr>
      <w:tr w:rsidR="00B34C1F" w14:paraId="6DBD6830" w14:textId="77777777" w:rsidTr="00BE012C">
        <w:tc>
          <w:tcPr>
            <w:tcW w:w="1413" w:type="dxa"/>
          </w:tcPr>
          <w:p w14:paraId="694E6C82" w14:textId="77777777" w:rsidR="00B34C1F" w:rsidRPr="003F5093" w:rsidRDefault="00B34C1F" w:rsidP="00BE012C">
            <w:pPr>
              <w:rPr>
                <w:b/>
                <w:bCs/>
              </w:rPr>
            </w:pPr>
            <w:r w:rsidRPr="003F5093">
              <w:rPr>
                <w:b/>
                <w:bCs/>
              </w:rPr>
              <w:t>6 (Reserve Contractor)</w:t>
            </w:r>
          </w:p>
        </w:tc>
        <w:tc>
          <w:tcPr>
            <w:tcW w:w="7606" w:type="dxa"/>
            <w:gridSpan w:val="2"/>
          </w:tcPr>
          <w:p w14:paraId="00A5A527" w14:textId="77777777" w:rsidR="00B34C1F" w:rsidRDefault="00B34C1F" w:rsidP="00BE012C">
            <w:r w:rsidRPr="008B015D">
              <w:t>Bouygues UK</w:t>
            </w:r>
          </w:p>
        </w:tc>
      </w:tr>
      <w:tr w:rsidR="00B34C1F" w14:paraId="799C976B" w14:textId="77777777" w:rsidTr="00BE012C">
        <w:tc>
          <w:tcPr>
            <w:tcW w:w="1413" w:type="dxa"/>
          </w:tcPr>
          <w:p w14:paraId="1652DAEC" w14:textId="77777777" w:rsidR="00B34C1F" w:rsidRPr="003F5093" w:rsidRDefault="00B34C1F" w:rsidP="00BE012C">
            <w:pPr>
              <w:rPr>
                <w:b/>
                <w:bCs/>
              </w:rPr>
            </w:pPr>
            <w:r w:rsidRPr="003F5093">
              <w:rPr>
                <w:b/>
                <w:bCs/>
              </w:rPr>
              <w:t>7 (Reserve Contractor)</w:t>
            </w:r>
          </w:p>
        </w:tc>
        <w:tc>
          <w:tcPr>
            <w:tcW w:w="7606" w:type="dxa"/>
            <w:gridSpan w:val="2"/>
          </w:tcPr>
          <w:p w14:paraId="03A55AE4" w14:textId="77777777" w:rsidR="00B34C1F" w:rsidRPr="00946792" w:rsidRDefault="00B34C1F" w:rsidP="00BE012C">
            <w:r w:rsidRPr="008B015D">
              <w:t xml:space="preserve">Galliford Try Construction Limited </w:t>
            </w:r>
          </w:p>
        </w:tc>
      </w:tr>
      <w:tr w:rsidR="00B34C1F" w14:paraId="5897A042" w14:textId="77777777" w:rsidTr="00BE012C">
        <w:tc>
          <w:tcPr>
            <w:tcW w:w="1413" w:type="dxa"/>
          </w:tcPr>
          <w:p w14:paraId="0769E5BA" w14:textId="77777777" w:rsidR="00B34C1F" w:rsidRPr="003F5093" w:rsidRDefault="00B34C1F" w:rsidP="00BE012C">
            <w:pPr>
              <w:rPr>
                <w:b/>
                <w:bCs/>
              </w:rPr>
            </w:pPr>
            <w:r w:rsidRPr="003F5093">
              <w:rPr>
                <w:b/>
                <w:bCs/>
              </w:rPr>
              <w:t>8 (Reserve Contractor)</w:t>
            </w:r>
          </w:p>
        </w:tc>
        <w:tc>
          <w:tcPr>
            <w:tcW w:w="7606" w:type="dxa"/>
            <w:gridSpan w:val="2"/>
          </w:tcPr>
          <w:p w14:paraId="049EBBCF" w14:textId="77777777" w:rsidR="00B34C1F" w:rsidRPr="00946792" w:rsidRDefault="00B34C1F" w:rsidP="00BE012C">
            <w:r w:rsidRPr="008B015D">
              <w:t>Vinci Construction UK T/A Vinci Building</w:t>
            </w:r>
          </w:p>
        </w:tc>
      </w:tr>
    </w:tbl>
    <w:p w14:paraId="4BEBD653" w14:textId="77777777" w:rsidR="00B34C1F" w:rsidRDefault="00B34C1F" w:rsidP="00B34C1F"/>
    <w:tbl>
      <w:tblPr>
        <w:tblStyle w:val="TableGrid"/>
        <w:tblW w:w="0" w:type="auto"/>
        <w:tblLook w:val="04A0" w:firstRow="1" w:lastRow="0" w:firstColumn="1" w:lastColumn="0" w:noHBand="0" w:noVBand="1"/>
      </w:tblPr>
      <w:tblGrid>
        <w:gridCol w:w="1399"/>
        <w:gridCol w:w="5228"/>
        <w:gridCol w:w="1669"/>
      </w:tblGrid>
      <w:tr w:rsidR="00B34C1F" w:rsidRPr="003F5093" w14:paraId="25EF5C6E" w14:textId="77777777" w:rsidTr="00BE012C">
        <w:tc>
          <w:tcPr>
            <w:tcW w:w="1413" w:type="dxa"/>
            <w:shd w:val="clear" w:color="auto" w:fill="F2F2F2" w:themeFill="background1" w:themeFillShade="F2"/>
          </w:tcPr>
          <w:p w14:paraId="3189F988"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1536A5E8"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6C878467" w14:textId="77777777" w:rsidR="00B34C1F" w:rsidRPr="003F5093" w:rsidRDefault="00B34C1F" w:rsidP="00BE012C">
            <w:pPr>
              <w:rPr>
                <w:b/>
                <w:bCs/>
              </w:rPr>
            </w:pPr>
            <w:r w:rsidRPr="003F5093">
              <w:rPr>
                <w:b/>
                <w:bCs/>
              </w:rPr>
              <w:t>Scope</w:t>
            </w:r>
          </w:p>
        </w:tc>
      </w:tr>
      <w:tr w:rsidR="00B34C1F" w14:paraId="1C35295D" w14:textId="77777777" w:rsidTr="00BE012C">
        <w:tc>
          <w:tcPr>
            <w:tcW w:w="1413" w:type="dxa"/>
          </w:tcPr>
          <w:p w14:paraId="6AB9A8EC" w14:textId="77777777" w:rsidR="00B34C1F" w:rsidRDefault="00B34C1F" w:rsidP="00BE012C">
            <w:r>
              <w:t>9</w:t>
            </w:r>
          </w:p>
        </w:tc>
        <w:tc>
          <w:tcPr>
            <w:tcW w:w="5812" w:type="dxa"/>
          </w:tcPr>
          <w:p w14:paraId="6F925214" w14:textId="77777777" w:rsidR="00B34C1F" w:rsidRDefault="00B34C1F" w:rsidP="00BE012C">
            <w:r>
              <w:t>All</w:t>
            </w:r>
          </w:p>
        </w:tc>
        <w:tc>
          <w:tcPr>
            <w:tcW w:w="1794" w:type="dxa"/>
          </w:tcPr>
          <w:p w14:paraId="5B63BC21" w14:textId="77777777" w:rsidR="00B34C1F" w:rsidRDefault="00B34C1F" w:rsidP="00BE012C">
            <w:r w:rsidRPr="00A22178">
              <w:t>£5</w:t>
            </w:r>
            <w:r>
              <w:t>0</w:t>
            </w:r>
            <w:r w:rsidRPr="00A22178">
              <w:t>m</w:t>
            </w:r>
            <w:r>
              <w:t xml:space="preserve"> - £100m</w:t>
            </w:r>
          </w:p>
        </w:tc>
      </w:tr>
      <w:tr w:rsidR="00B34C1F" w:rsidRPr="003F5093" w14:paraId="7551A22F" w14:textId="77777777" w:rsidTr="00BE012C">
        <w:tc>
          <w:tcPr>
            <w:tcW w:w="1413" w:type="dxa"/>
            <w:shd w:val="clear" w:color="auto" w:fill="F2F2F2" w:themeFill="background1" w:themeFillShade="F2"/>
          </w:tcPr>
          <w:p w14:paraId="3E80936D"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65A490BD" w14:textId="77777777" w:rsidR="00B34C1F" w:rsidRPr="003F5093" w:rsidRDefault="00B34C1F" w:rsidP="00BE012C">
            <w:pPr>
              <w:rPr>
                <w:b/>
                <w:bCs/>
              </w:rPr>
            </w:pPr>
            <w:r w:rsidRPr="003F5093">
              <w:rPr>
                <w:b/>
                <w:bCs/>
              </w:rPr>
              <w:t>Contractor</w:t>
            </w:r>
          </w:p>
        </w:tc>
      </w:tr>
      <w:tr w:rsidR="00B34C1F" w14:paraId="627D1FF6" w14:textId="77777777" w:rsidTr="00BE012C">
        <w:tc>
          <w:tcPr>
            <w:tcW w:w="1413" w:type="dxa"/>
          </w:tcPr>
          <w:p w14:paraId="57C7EB1F" w14:textId="77777777" w:rsidR="00B34C1F" w:rsidRPr="003F5093" w:rsidRDefault="00B34C1F" w:rsidP="00BE012C">
            <w:pPr>
              <w:rPr>
                <w:b/>
                <w:bCs/>
              </w:rPr>
            </w:pPr>
            <w:r w:rsidRPr="003F5093">
              <w:rPr>
                <w:b/>
                <w:bCs/>
              </w:rPr>
              <w:t>1</w:t>
            </w:r>
          </w:p>
        </w:tc>
        <w:tc>
          <w:tcPr>
            <w:tcW w:w="7606" w:type="dxa"/>
            <w:gridSpan w:val="2"/>
          </w:tcPr>
          <w:p w14:paraId="2B93DC74" w14:textId="77777777" w:rsidR="00B34C1F" w:rsidRDefault="00B34C1F" w:rsidP="00BE012C">
            <w:r w:rsidRPr="007159E0">
              <w:t>Willmott Dixon Construction Ltd</w:t>
            </w:r>
          </w:p>
        </w:tc>
      </w:tr>
      <w:tr w:rsidR="00B34C1F" w14:paraId="60D695F4" w14:textId="77777777" w:rsidTr="00BE012C">
        <w:tc>
          <w:tcPr>
            <w:tcW w:w="1413" w:type="dxa"/>
          </w:tcPr>
          <w:p w14:paraId="754007B1" w14:textId="77777777" w:rsidR="00B34C1F" w:rsidRPr="003F5093" w:rsidRDefault="00B34C1F" w:rsidP="00BE012C">
            <w:pPr>
              <w:rPr>
                <w:b/>
                <w:bCs/>
              </w:rPr>
            </w:pPr>
            <w:r w:rsidRPr="003F5093">
              <w:rPr>
                <w:b/>
                <w:bCs/>
              </w:rPr>
              <w:t>2</w:t>
            </w:r>
          </w:p>
        </w:tc>
        <w:tc>
          <w:tcPr>
            <w:tcW w:w="7606" w:type="dxa"/>
            <w:gridSpan w:val="2"/>
          </w:tcPr>
          <w:p w14:paraId="3473FDA6" w14:textId="77777777" w:rsidR="00B34C1F" w:rsidRDefault="00B34C1F" w:rsidP="00BE012C">
            <w:r w:rsidRPr="007159E0">
              <w:t>Morgan Sindall Construction &amp; Infrastructure Ltd</w:t>
            </w:r>
          </w:p>
        </w:tc>
      </w:tr>
      <w:tr w:rsidR="00B34C1F" w14:paraId="58DB2FA2" w14:textId="77777777" w:rsidTr="00BE012C">
        <w:tc>
          <w:tcPr>
            <w:tcW w:w="1413" w:type="dxa"/>
          </w:tcPr>
          <w:p w14:paraId="2343AAE0" w14:textId="77777777" w:rsidR="00B34C1F" w:rsidRPr="003F5093" w:rsidRDefault="00B34C1F" w:rsidP="00BE012C">
            <w:pPr>
              <w:rPr>
                <w:b/>
                <w:bCs/>
              </w:rPr>
            </w:pPr>
            <w:r w:rsidRPr="003F5093">
              <w:rPr>
                <w:b/>
                <w:bCs/>
              </w:rPr>
              <w:t>3</w:t>
            </w:r>
          </w:p>
        </w:tc>
        <w:tc>
          <w:tcPr>
            <w:tcW w:w="7606" w:type="dxa"/>
            <w:gridSpan w:val="2"/>
          </w:tcPr>
          <w:p w14:paraId="75FF292A" w14:textId="77777777" w:rsidR="00B34C1F" w:rsidRDefault="00B34C1F" w:rsidP="00BE012C">
            <w:r w:rsidRPr="007159E0">
              <w:t>Kier Construction Ltd</w:t>
            </w:r>
          </w:p>
        </w:tc>
      </w:tr>
      <w:tr w:rsidR="00B34C1F" w14:paraId="254BEBD4" w14:textId="77777777" w:rsidTr="00BE012C">
        <w:tc>
          <w:tcPr>
            <w:tcW w:w="1413" w:type="dxa"/>
          </w:tcPr>
          <w:p w14:paraId="6BBF51F6" w14:textId="77777777" w:rsidR="00B34C1F" w:rsidRPr="003F5093" w:rsidRDefault="00B34C1F" w:rsidP="00BE012C">
            <w:pPr>
              <w:rPr>
                <w:b/>
                <w:bCs/>
              </w:rPr>
            </w:pPr>
            <w:r w:rsidRPr="003F5093">
              <w:rPr>
                <w:b/>
                <w:bCs/>
              </w:rPr>
              <w:t>4</w:t>
            </w:r>
          </w:p>
        </w:tc>
        <w:tc>
          <w:tcPr>
            <w:tcW w:w="7606" w:type="dxa"/>
            <w:gridSpan w:val="2"/>
          </w:tcPr>
          <w:p w14:paraId="25B82ABA" w14:textId="77777777" w:rsidR="00B34C1F" w:rsidRDefault="00B34C1F" w:rsidP="00BE012C">
            <w:r w:rsidRPr="007159E0">
              <w:t>BAM Construction Ltd</w:t>
            </w:r>
          </w:p>
        </w:tc>
      </w:tr>
      <w:tr w:rsidR="00B34C1F" w:rsidRPr="003F5093" w14:paraId="629D028C" w14:textId="77777777" w:rsidTr="00BE012C">
        <w:tc>
          <w:tcPr>
            <w:tcW w:w="1413" w:type="dxa"/>
          </w:tcPr>
          <w:p w14:paraId="6CA2D7B7" w14:textId="77777777" w:rsidR="00B34C1F" w:rsidRPr="003F5093" w:rsidRDefault="00B34C1F" w:rsidP="00BE012C">
            <w:pPr>
              <w:rPr>
                <w:b/>
                <w:bCs/>
              </w:rPr>
            </w:pPr>
            <w:r w:rsidRPr="003F5093">
              <w:rPr>
                <w:b/>
                <w:bCs/>
              </w:rPr>
              <w:t>5</w:t>
            </w:r>
          </w:p>
        </w:tc>
        <w:tc>
          <w:tcPr>
            <w:tcW w:w="7606" w:type="dxa"/>
            <w:gridSpan w:val="2"/>
          </w:tcPr>
          <w:p w14:paraId="3E3A6E0F" w14:textId="77777777" w:rsidR="00B34C1F" w:rsidRPr="003F5093" w:rsidRDefault="00B34C1F" w:rsidP="00BE012C">
            <w:pPr>
              <w:rPr>
                <w:lang w:val="fr-FR"/>
              </w:rPr>
            </w:pPr>
            <w:r w:rsidRPr="007159E0">
              <w:t>Bouygues UK</w:t>
            </w:r>
          </w:p>
        </w:tc>
      </w:tr>
      <w:tr w:rsidR="00B34C1F" w14:paraId="58811593" w14:textId="77777777" w:rsidTr="00BE012C">
        <w:tc>
          <w:tcPr>
            <w:tcW w:w="1413" w:type="dxa"/>
          </w:tcPr>
          <w:p w14:paraId="3C77B18A" w14:textId="77777777" w:rsidR="00B34C1F" w:rsidRPr="003F5093" w:rsidRDefault="00B34C1F" w:rsidP="00BE012C">
            <w:pPr>
              <w:rPr>
                <w:b/>
                <w:bCs/>
              </w:rPr>
            </w:pPr>
            <w:r w:rsidRPr="003F5093">
              <w:rPr>
                <w:b/>
                <w:bCs/>
              </w:rPr>
              <w:t>6 (Reserve Contractor)</w:t>
            </w:r>
          </w:p>
        </w:tc>
        <w:tc>
          <w:tcPr>
            <w:tcW w:w="7606" w:type="dxa"/>
            <w:gridSpan w:val="2"/>
          </w:tcPr>
          <w:p w14:paraId="56E2DE90" w14:textId="77777777" w:rsidR="00B34C1F" w:rsidRDefault="00B34C1F" w:rsidP="00BE012C">
            <w:r w:rsidRPr="007159E0">
              <w:t>Vinci Construction UK T/A Vinci Building</w:t>
            </w:r>
          </w:p>
        </w:tc>
      </w:tr>
    </w:tbl>
    <w:p w14:paraId="6B258B61" w14:textId="77777777" w:rsidR="00B34C1F" w:rsidRDefault="00B34C1F" w:rsidP="00B34C1F"/>
    <w:tbl>
      <w:tblPr>
        <w:tblStyle w:val="TableGrid"/>
        <w:tblW w:w="0" w:type="auto"/>
        <w:tblLook w:val="04A0" w:firstRow="1" w:lastRow="0" w:firstColumn="1" w:lastColumn="0" w:noHBand="0" w:noVBand="1"/>
      </w:tblPr>
      <w:tblGrid>
        <w:gridCol w:w="1355"/>
        <w:gridCol w:w="5267"/>
        <w:gridCol w:w="1674"/>
      </w:tblGrid>
      <w:tr w:rsidR="00B34C1F" w:rsidRPr="003F5093" w14:paraId="10C13856" w14:textId="77777777" w:rsidTr="00BE012C">
        <w:tc>
          <w:tcPr>
            <w:tcW w:w="1413" w:type="dxa"/>
            <w:shd w:val="clear" w:color="auto" w:fill="F2F2F2" w:themeFill="background1" w:themeFillShade="F2"/>
          </w:tcPr>
          <w:p w14:paraId="1A61066C"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17400C38"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0F216F8D" w14:textId="77777777" w:rsidR="00B34C1F" w:rsidRPr="003F5093" w:rsidRDefault="00B34C1F" w:rsidP="00BE012C">
            <w:pPr>
              <w:rPr>
                <w:b/>
                <w:bCs/>
              </w:rPr>
            </w:pPr>
            <w:r w:rsidRPr="003F5093">
              <w:rPr>
                <w:b/>
                <w:bCs/>
              </w:rPr>
              <w:t>Scope</w:t>
            </w:r>
          </w:p>
        </w:tc>
      </w:tr>
      <w:tr w:rsidR="00B34C1F" w14:paraId="5C5980C0" w14:textId="77777777" w:rsidTr="00BE012C">
        <w:tc>
          <w:tcPr>
            <w:tcW w:w="1413" w:type="dxa"/>
          </w:tcPr>
          <w:p w14:paraId="5F9AF2FD" w14:textId="77777777" w:rsidR="00B34C1F" w:rsidRDefault="00B34C1F" w:rsidP="00BE012C">
            <w:r>
              <w:t>10a</w:t>
            </w:r>
          </w:p>
        </w:tc>
        <w:tc>
          <w:tcPr>
            <w:tcW w:w="5812" w:type="dxa"/>
          </w:tcPr>
          <w:p w14:paraId="5668B325" w14:textId="77777777" w:rsidR="00B34C1F" w:rsidRDefault="00B34C1F" w:rsidP="00BE012C">
            <w:r w:rsidRPr="00A22178">
              <w:t>Hire of demountable, temporary buildings with associated works and the option of design support</w:t>
            </w:r>
          </w:p>
        </w:tc>
        <w:tc>
          <w:tcPr>
            <w:tcW w:w="1794" w:type="dxa"/>
          </w:tcPr>
          <w:p w14:paraId="09AD671D" w14:textId="77777777" w:rsidR="00B34C1F" w:rsidRDefault="00B34C1F" w:rsidP="00BE012C">
            <w:r w:rsidRPr="00A22178">
              <w:t>£</w:t>
            </w:r>
            <w:r>
              <w:t>1m - £100m</w:t>
            </w:r>
          </w:p>
        </w:tc>
      </w:tr>
      <w:tr w:rsidR="00B34C1F" w:rsidRPr="003F5093" w14:paraId="7120A117" w14:textId="77777777" w:rsidTr="00BE012C">
        <w:tc>
          <w:tcPr>
            <w:tcW w:w="1413" w:type="dxa"/>
            <w:shd w:val="clear" w:color="auto" w:fill="F2F2F2" w:themeFill="background1" w:themeFillShade="F2"/>
          </w:tcPr>
          <w:p w14:paraId="70AD2EF2"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3EEEFB04" w14:textId="77777777" w:rsidR="00B34C1F" w:rsidRPr="003F5093" w:rsidRDefault="00B34C1F" w:rsidP="00BE012C">
            <w:pPr>
              <w:rPr>
                <w:b/>
                <w:bCs/>
              </w:rPr>
            </w:pPr>
            <w:r w:rsidRPr="003F5093">
              <w:rPr>
                <w:b/>
                <w:bCs/>
              </w:rPr>
              <w:t>Contractor</w:t>
            </w:r>
          </w:p>
        </w:tc>
      </w:tr>
      <w:tr w:rsidR="00B34C1F" w14:paraId="1DACBB91" w14:textId="77777777" w:rsidTr="00BE012C">
        <w:tc>
          <w:tcPr>
            <w:tcW w:w="1413" w:type="dxa"/>
          </w:tcPr>
          <w:p w14:paraId="0BD0EAFE" w14:textId="77777777" w:rsidR="00B34C1F" w:rsidRPr="003F5093" w:rsidRDefault="00B34C1F" w:rsidP="00BE012C">
            <w:pPr>
              <w:rPr>
                <w:b/>
                <w:bCs/>
              </w:rPr>
            </w:pPr>
            <w:r w:rsidRPr="003F5093">
              <w:rPr>
                <w:b/>
                <w:bCs/>
              </w:rPr>
              <w:t>1</w:t>
            </w:r>
          </w:p>
        </w:tc>
        <w:tc>
          <w:tcPr>
            <w:tcW w:w="7606" w:type="dxa"/>
            <w:gridSpan w:val="2"/>
          </w:tcPr>
          <w:p w14:paraId="68D3BAA8" w14:textId="77777777" w:rsidR="00B34C1F" w:rsidRDefault="00B34C1F" w:rsidP="00BE012C">
            <w:r w:rsidRPr="001C6FC9">
              <w:t>Tilbury Douglas Construction ltd</w:t>
            </w:r>
          </w:p>
        </w:tc>
      </w:tr>
      <w:tr w:rsidR="00B34C1F" w14:paraId="2CCC7DD7" w14:textId="77777777" w:rsidTr="00BE012C">
        <w:tc>
          <w:tcPr>
            <w:tcW w:w="1413" w:type="dxa"/>
          </w:tcPr>
          <w:p w14:paraId="06A458CF" w14:textId="77777777" w:rsidR="00B34C1F" w:rsidRPr="003F5093" w:rsidRDefault="00B34C1F" w:rsidP="00BE012C">
            <w:pPr>
              <w:rPr>
                <w:b/>
                <w:bCs/>
              </w:rPr>
            </w:pPr>
            <w:r w:rsidRPr="003F5093">
              <w:rPr>
                <w:b/>
                <w:bCs/>
              </w:rPr>
              <w:t>2</w:t>
            </w:r>
          </w:p>
        </w:tc>
        <w:tc>
          <w:tcPr>
            <w:tcW w:w="7606" w:type="dxa"/>
            <w:gridSpan w:val="2"/>
          </w:tcPr>
          <w:p w14:paraId="69EFBA57" w14:textId="77777777" w:rsidR="00B34C1F" w:rsidRDefault="00B34C1F" w:rsidP="00BE012C">
            <w:r w:rsidRPr="001C6FC9">
              <w:t>Wernick Buildings Limited</w:t>
            </w:r>
          </w:p>
        </w:tc>
      </w:tr>
      <w:tr w:rsidR="00B34C1F" w14:paraId="0845AD8A" w14:textId="77777777" w:rsidTr="00BE012C">
        <w:tc>
          <w:tcPr>
            <w:tcW w:w="1413" w:type="dxa"/>
          </w:tcPr>
          <w:p w14:paraId="3C04599A" w14:textId="77777777" w:rsidR="00B34C1F" w:rsidRPr="003F5093" w:rsidRDefault="00B34C1F" w:rsidP="00BE012C">
            <w:pPr>
              <w:rPr>
                <w:b/>
                <w:bCs/>
              </w:rPr>
            </w:pPr>
            <w:r w:rsidRPr="003F5093">
              <w:rPr>
                <w:b/>
                <w:bCs/>
              </w:rPr>
              <w:t>3</w:t>
            </w:r>
          </w:p>
        </w:tc>
        <w:tc>
          <w:tcPr>
            <w:tcW w:w="7606" w:type="dxa"/>
            <w:gridSpan w:val="2"/>
          </w:tcPr>
          <w:p w14:paraId="0DEE4124" w14:textId="77777777" w:rsidR="00B34C1F" w:rsidRDefault="00B34C1F" w:rsidP="00BE012C">
            <w:r w:rsidRPr="001C6FC9">
              <w:t>McAvoy Modular Offsite Limited</w:t>
            </w:r>
          </w:p>
        </w:tc>
      </w:tr>
      <w:tr w:rsidR="00B34C1F" w14:paraId="608531D3" w14:textId="77777777" w:rsidTr="00BE012C">
        <w:tc>
          <w:tcPr>
            <w:tcW w:w="1413" w:type="dxa"/>
          </w:tcPr>
          <w:p w14:paraId="741F4818" w14:textId="77777777" w:rsidR="00B34C1F" w:rsidRPr="003F5093" w:rsidRDefault="00B34C1F" w:rsidP="00BE012C">
            <w:pPr>
              <w:rPr>
                <w:b/>
                <w:bCs/>
              </w:rPr>
            </w:pPr>
            <w:r w:rsidRPr="003F5093">
              <w:rPr>
                <w:b/>
                <w:bCs/>
              </w:rPr>
              <w:t>4</w:t>
            </w:r>
          </w:p>
        </w:tc>
        <w:tc>
          <w:tcPr>
            <w:tcW w:w="7606" w:type="dxa"/>
            <w:gridSpan w:val="2"/>
          </w:tcPr>
          <w:p w14:paraId="6F1DAD10" w14:textId="77777777" w:rsidR="00B34C1F" w:rsidRDefault="00B34C1F" w:rsidP="00BE012C">
            <w:r w:rsidRPr="001C6FC9">
              <w:t>Portakabin Limited</w:t>
            </w:r>
          </w:p>
        </w:tc>
      </w:tr>
    </w:tbl>
    <w:p w14:paraId="70D564F5" w14:textId="77777777" w:rsidR="00B34C1F" w:rsidRDefault="00B34C1F" w:rsidP="00B34C1F"/>
    <w:tbl>
      <w:tblPr>
        <w:tblStyle w:val="TableGrid"/>
        <w:tblW w:w="0" w:type="auto"/>
        <w:tblLook w:val="04A0" w:firstRow="1" w:lastRow="0" w:firstColumn="1" w:lastColumn="0" w:noHBand="0" w:noVBand="1"/>
      </w:tblPr>
      <w:tblGrid>
        <w:gridCol w:w="1356"/>
        <w:gridCol w:w="5265"/>
        <w:gridCol w:w="1675"/>
      </w:tblGrid>
      <w:tr w:rsidR="00B34C1F" w:rsidRPr="003F5093" w14:paraId="0895E754" w14:textId="77777777" w:rsidTr="00BE012C">
        <w:tc>
          <w:tcPr>
            <w:tcW w:w="1413" w:type="dxa"/>
            <w:shd w:val="clear" w:color="auto" w:fill="F2F2F2" w:themeFill="background1" w:themeFillShade="F2"/>
          </w:tcPr>
          <w:p w14:paraId="458F0E21"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1C1DDD09"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40B55BF7" w14:textId="77777777" w:rsidR="00B34C1F" w:rsidRPr="003F5093" w:rsidRDefault="00B34C1F" w:rsidP="00BE012C">
            <w:pPr>
              <w:rPr>
                <w:b/>
                <w:bCs/>
              </w:rPr>
            </w:pPr>
            <w:r w:rsidRPr="003F5093">
              <w:rPr>
                <w:b/>
                <w:bCs/>
              </w:rPr>
              <w:t>Scope</w:t>
            </w:r>
          </w:p>
        </w:tc>
      </w:tr>
      <w:tr w:rsidR="00B34C1F" w14:paraId="30312C03" w14:textId="77777777" w:rsidTr="00BE012C">
        <w:tc>
          <w:tcPr>
            <w:tcW w:w="1413" w:type="dxa"/>
          </w:tcPr>
          <w:p w14:paraId="79D837C3" w14:textId="77777777" w:rsidR="00B34C1F" w:rsidRDefault="00B34C1F" w:rsidP="00BE012C">
            <w:r>
              <w:t>10b</w:t>
            </w:r>
          </w:p>
        </w:tc>
        <w:tc>
          <w:tcPr>
            <w:tcW w:w="5812" w:type="dxa"/>
          </w:tcPr>
          <w:p w14:paraId="76E02128" w14:textId="77777777" w:rsidR="00B34C1F" w:rsidRDefault="00B34C1F" w:rsidP="00BE012C">
            <w:r w:rsidRPr="00A22178">
              <w:t>Purchase of modular or demountable buildings with associated works and the option of design support</w:t>
            </w:r>
          </w:p>
        </w:tc>
        <w:tc>
          <w:tcPr>
            <w:tcW w:w="1794" w:type="dxa"/>
          </w:tcPr>
          <w:p w14:paraId="0F64FC56" w14:textId="77777777" w:rsidR="00B34C1F" w:rsidRDefault="00B34C1F" w:rsidP="00BE012C">
            <w:r w:rsidRPr="00A22178">
              <w:t>£</w:t>
            </w:r>
            <w:r>
              <w:t>1m - £100m</w:t>
            </w:r>
          </w:p>
        </w:tc>
      </w:tr>
      <w:tr w:rsidR="00B34C1F" w:rsidRPr="003F5093" w14:paraId="00E18257" w14:textId="77777777" w:rsidTr="00BE012C">
        <w:tc>
          <w:tcPr>
            <w:tcW w:w="1413" w:type="dxa"/>
            <w:shd w:val="clear" w:color="auto" w:fill="F2F2F2" w:themeFill="background1" w:themeFillShade="F2"/>
          </w:tcPr>
          <w:p w14:paraId="69722E7A"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5C6DF1C9" w14:textId="77777777" w:rsidR="00B34C1F" w:rsidRPr="003F5093" w:rsidRDefault="00B34C1F" w:rsidP="00BE012C">
            <w:pPr>
              <w:rPr>
                <w:b/>
                <w:bCs/>
              </w:rPr>
            </w:pPr>
            <w:r w:rsidRPr="003F5093">
              <w:rPr>
                <w:b/>
                <w:bCs/>
              </w:rPr>
              <w:t>Contractor</w:t>
            </w:r>
          </w:p>
        </w:tc>
      </w:tr>
      <w:tr w:rsidR="00B34C1F" w14:paraId="147A0AD6" w14:textId="77777777" w:rsidTr="00BE012C">
        <w:tc>
          <w:tcPr>
            <w:tcW w:w="1413" w:type="dxa"/>
          </w:tcPr>
          <w:p w14:paraId="665200AC" w14:textId="77777777" w:rsidR="00B34C1F" w:rsidRPr="003F5093" w:rsidRDefault="00B34C1F" w:rsidP="00BE012C">
            <w:pPr>
              <w:rPr>
                <w:b/>
                <w:bCs/>
              </w:rPr>
            </w:pPr>
            <w:r w:rsidRPr="003F5093">
              <w:rPr>
                <w:b/>
                <w:bCs/>
              </w:rPr>
              <w:t>1</w:t>
            </w:r>
          </w:p>
        </w:tc>
        <w:tc>
          <w:tcPr>
            <w:tcW w:w="7606" w:type="dxa"/>
            <w:gridSpan w:val="2"/>
          </w:tcPr>
          <w:p w14:paraId="72F0A1BF" w14:textId="77777777" w:rsidR="00B34C1F" w:rsidRDefault="00B34C1F" w:rsidP="00BE012C">
            <w:r w:rsidRPr="00C07C66">
              <w:t>Tilbury Douglas Construction ltd</w:t>
            </w:r>
          </w:p>
        </w:tc>
      </w:tr>
      <w:tr w:rsidR="00B34C1F" w14:paraId="16415647" w14:textId="77777777" w:rsidTr="00BE012C">
        <w:tc>
          <w:tcPr>
            <w:tcW w:w="1413" w:type="dxa"/>
          </w:tcPr>
          <w:p w14:paraId="28FE5D54" w14:textId="77777777" w:rsidR="00B34C1F" w:rsidRPr="003F5093" w:rsidRDefault="00B34C1F" w:rsidP="00BE012C">
            <w:pPr>
              <w:rPr>
                <w:b/>
                <w:bCs/>
              </w:rPr>
            </w:pPr>
            <w:r w:rsidRPr="003F5093">
              <w:rPr>
                <w:b/>
                <w:bCs/>
              </w:rPr>
              <w:t>2</w:t>
            </w:r>
          </w:p>
        </w:tc>
        <w:tc>
          <w:tcPr>
            <w:tcW w:w="7606" w:type="dxa"/>
            <w:gridSpan w:val="2"/>
          </w:tcPr>
          <w:p w14:paraId="414F3216" w14:textId="77777777" w:rsidR="00B34C1F" w:rsidRDefault="00B34C1F" w:rsidP="00BE012C">
            <w:r w:rsidRPr="00C07C66">
              <w:t>Wernick Buildings Limited</w:t>
            </w:r>
          </w:p>
        </w:tc>
      </w:tr>
      <w:tr w:rsidR="00B34C1F" w14:paraId="30042433" w14:textId="77777777" w:rsidTr="00BE012C">
        <w:tc>
          <w:tcPr>
            <w:tcW w:w="1413" w:type="dxa"/>
          </w:tcPr>
          <w:p w14:paraId="6397A4ED" w14:textId="77777777" w:rsidR="00B34C1F" w:rsidRPr="003F5093" w:rsidRDefault="00B34C1F" w:rsidP="00BE012C">
            <w:pPr>
              <w:rPr>
                <w:b/>
                <w:bCs/>
              </w:rPr>
            </w:pPr>
            <w:r w:rsidRPr="003F5093">
              <w:rPr>
                <w:b/>
                <w:bCs/>
              </w:rPr>
              <w:t>3</w:t>
            </w:r>
          </w:p>
        </w:tc>
        <w:tc>
          <w:tcPr>
            <w:tcW w:w="7606" w:type="dxa"/>
            <w:gridSpan w:val="2"/>
          </w:tcPr>
          <w:p w14:paraId="4B9F0EB5" w14:textId="77777777" w:rsidR="00B34C1F" w:rsidRDefault="00B34C1F" w:rsidP="00BE012C">
            <w:r w:rsidRPr="00C07C66">
              <w:t>Portakabin Limited</w:t>
            </w:r>
          </w:p>
        </w:tc>
      </w:tr>
      <w:tr w:rsidR="00B34C1F" w14:paraId="77B27154" w14:textId="77777777" w:rsidTr="00BE012C">
        <w:tc>
          <w:tcPr>
            <w:tcW w:w="1413" w:type="dxa"/>
          </w:tcPr>
          <w:p w14:paraId="29ED8854" w14:textId="77777777" w:rsidR="00B34C1F" w:rsidRPr="003F5093" w:rsidRDefault="00B34C1F" w:rsidP="00BE012C">
            <w:pPr>
              <w:rPr>
                <w:b/>
                <w:bCs/>
              </w:rPr>
            </w:pPr>
            <w:r w:rsidRPr="003F5093">
              <w:rPr>
                <w:b/>
                <w:bCs/>
              </w:rPr>
              <w:t>4</w:t>
            </w:r>
          </w:p>
        </w:tc>
        <w:tc>
          <w:tcPr>
            <w:tcW w:w="7606" w:type="dxa"/>
            <w:gridSpan w:val="2"/>
          </w:tcPr>
          <w:p w14:paraId="1893C327" w14:textId="77777777" w:rsidR="00B34C1F" w:rsidRDefault="00B34C1F" w:rsidP="00BE012C">
            <w:r w:rsidRPr="00C07C66">
              <w:t>McAvoy Modular Offsite Limited</w:t>
            </w:r>
          </w:p>
        </w:tc>
      </w:tr>
    </w:tbl>
    <w:p w14:paraId="13B28C45" w14:textId="77777777" w:rsidR="00B34C1F" w:rsidRDefault="00B34C1F" w:rsidP="00B34C1F"/>
    <w:tbl>
      <w:tblPr>
        <w:tblStyle w:val="TableGrid"/>
        <w:tblW w:w="0" w:type="auto"/>
        <w:tblLook w:val="04A0" w:firstRow="1" w:lastRow="0" w:firstColumn="1" w:lastColumn="0" w:noHBand="0" w:noVBand="1"/>
      </w:tblPr>
      <w:tblGrid>
        <w:gridCol w:w="1398"/>
        <w:gridCol w:w="5233"/>
        <w:gridCol w:w="1665"/>
      </w:tblGrid>
      <w:tr w:rsidR="00B34C1F" w:rsidRPr="003F5093" w14:paraId="13FC4DD4" w14:textId="77777777" w:rsidTr="00BE012C">
        <w:tc>
          <w:tcPr>
            <w:tcW w:w="1413" w:type="dxa"/>
            <w:shd w:val="clear" w:color="auto" w:fill="F2F2F2" w:themeFill="background1" w:themeFillShade="F2"/>
          </w:tcPr>
          <w:p w14:paraId="43BBE425" w14:textId="77777777" w:rsidR="00B34C1F" w:rsidRPr="003F5093" w:rsidRDefault="00B34C1F" w:rsidP="00BE012C">
            <w:pPr>
              <w:rPr>
                <w:b/>
                <w:bCs/>
              </w:rPr>
            </w:pPr>
            <w:r w:rsidRPr="003F5093">
              <w:rPr>
                <w:b/>
                <w:bCs/>
              </w:rPr>
              <w:t>Lot number</w:t>
            </w:r>
          </w:p>
        </w:tc>
        <w:tc>
          <w:tcPr>
            <w:tcW w:w="5812" w:type="dxa"/>
            <w:shd w:val="clear" w:color="auto" w:fill="F2F2F2" w:themeFill="background1" w:themeFillShade="F2"/>
          </w:tcPr>
          <w:p w14:paraId="1A2C384F" w14:textId="77777777" w:rsidR="00B34C1F" w:rsidRPr="003F5093" w:rsidRDefault="00B34C1F" w:rsidP="00BE012C">
            <w:pPr>
              <w:rPr>
                <w:b/>
                <w:bCs/>
              </w:rPr>
            </w:pPr>
            <w:r w:rsidRPr="003F5093">
              <w:rPr>
                <w:b/>
                <w:bCs/>
              </w:rPr>
              <w:t>Lot description</w:t>
            </w:r>
          </w:p>
        </w:tc>
        <w:tc>
          <w:tcPr>
            <w:tcW w:w="1794" w:type="dxa"/>
            <w:shd w:val="clear" w:color="auto" w:fill="F2F2F2" w:themeFill="background1" w:themeFillShade="F2"/>
          </w:tcPr>
          <w:p w14:paraId="2D78F283" w14:textId="77777777" w:rsidR="00B34C1F" w:rsidRPr="003F5093" w:rsidRDefault="00B34C1F" w:rsidP="00BE012C">
            <w:pPr>
              <w:rPr>
                <w:b/>
                <w:bCs/>
              </w:rPr>
            </w:pPr>
            <w:r w:rsidRPr="003F5093">
              <w:rPr>
                <w:b/>
                <w:bCs/>
              </w:rPr>
              <w:t>Scope</w:t>
            </w:r>
          </w:p>
        </w:tc>
      </w:tr>
      <w:tr w:rsidR="00B34C1F" w14:paraId="0B095E46" w14:textId="77777777" w:rsidTr="00BE012C">
        <w:tc>
          <w:tcPr>
            <w:tcW w:w="1413" w:type="dxa"/>
          </w:tcPr>
          <w:p w14:paraId="5142875F" w14:textId="77777777" w:rsidR="00B34C1F" w:rsidRDefault="00B34C1F" w:rsidP="00BE012C">
            <w:r>
              <w:t>12a</w:t>
            </w:r>
          </w:p>
        </w:tc>
        <w:tc>
          <w:tcPr>
            <w:tcW w:w="5812" w:type="dxa"/>
          </w:tcPr>
          <w:p w14:paraId="00501AB0" w14:textId="77777777" w:rsidR="00B34C1F" w:rsidRDefault="00B34C1F" w:rsidP="00BE012C">
            <w:r w:rsidRPr="00A22178">
              <w:t>Provision of heritage Construction services to include extensions and refurbishment under traditional or design and build with all associated works</w:t>
            </w:r>
          </w:p>
        </w:tc>
        <w:tc>
          <w:tcPr>
            <w:tcW w:w="1794" w:type="dxa"/>
          </w:tcPr>
          <w:p w14:paraId="1C1C76E1" w14:textId="77777777" w:rsidR="00B34C1F" w:rsidRDefault="00B34C1F" w:rsidP="00BE012C">
            <w:r w:rsidRPr="00A22178">
              <w:t>£</w:t>
            </w:r>
            <w:r>
              <w:t>1m - £12m</w:t>
            </w:r>
          </w:p>
        </w:tc>
      </w:tr>
      <w:tr w:rsidR="00B34C1F" w:rsidRPr="003F5093" w14:paraId="0E7715AA" w14:textId="77777777" w:rsidTr="00BE012C">
        <w:tc>
          <w:tcPr>
            <w:tcW w:w="1413" w:type="dxa"/>
            <w:shd w:val="clear" w:color="auto" w:fill="F2F2F2" w:themeFill="background1" w:themeFillShade="F2"/>
          </w:tcPr>
          <w:p w14:paraId="01725EB4" w14:textId="77777777" w:rsidR="00B34C1F" w:rsidRPr="003F5093" w:rsidRDefault="00B34C1F" w:rsidP="00BE012C">
            <w:pPr>
              <w:rPr>
                <w:b/>
                <w:bCs/>
              </w:rPr>
            </w:pPr>
            <w:r w:rsidRPr="003F5093">
              <w:rPr>
                <w:b/>
                <w:bCs/>
              </w:rPr>
              <w:t>Rank</w:t>
            </w:r>
          </w:p>
        </w:tc>
        <w:tc>
          <w:tcPr>
            <w:tcW w:w="7606" w:type="dxa"/>
            <w:gridSpan w:val="2"/>
            <w:shd w:val="clear" w:color="auto" w:fill="F2F2F2" w:themeFill="background1" w:themeFillShade="F2"/>
          </w:tcPr>
          <w:p w14:paraId="1BA7C681" w14:textId="77777777" w:rsidR="00B34C1F" w:rsidRPr="003F5093" w:rsidRDefault="00B34C1F" w:rsidP="00BE012C">
            <w:pPr>
              <w:rPr>
                <w:b/>
                <w:bCs/>
              </w:rPr>
            </w:pPr>
            <w:r w:rsidRPr="003F5093">
              <w:rPr>
                <w:b/>
                <w:bCs/>
              </w:rPr>
              <w:t>Contractor</w:t>
            </w:r>
          </w:p>
        </w:tc>
      </w:tr>
      <w:tr w:rsidR="00B34C1F" w14:paraId="2E7C7646" w14:textId="77777777" w:rsidTr="00BE012C">
        <w:tc>
          <w:tcPr>
            <w:tcW w:w="1413" w:type="dxa"/>
          </w:tcPr>
          <w:p w14:paraId="0986CEB9" w14:textId="77777777" w:rsidR="00B34C1F" w:rsidRPr="003F5093" w:rsidRDefault="00B34C1F" w:rsidP="00BE012C">
            <w:pPr>
              <w:rPr>
                <w:b/>
                <w:bCs/>
              </w:rPr>
            </w:pPr>
            <w:r w:rsidRPr="003F5093">
              <w:rPr>
                <w:b/>
                <w:bCs/>
              </w:rPr>
              <w:t>1</w:t>
            </w:r>
          </w:p>
        </w:tc>
        <w:tc>
          <w:tcPr>
            <w:tcW w:w="7606" w:type="dxa"/>
            <w:gridSpan w:val="2"/>
          </w:tcPr>
          <w:p w14:paraId="13B554A2" w14:textId="77777777" w:rsidR="00B34C1F" w:rsidRDefault="00B34C1F" w:rsidP="00BE012C">
            <w:r w:rsidRPr="00612B41">
              <w:t>Andrew Scott Limited</w:t>
            </w:r>
          </w:p>
        </w:tc>
      </w:tr>
      <w:tr w:rsidR="00B34C1F" w14:paraId="6DFDA57A" w14:textId="77777777" w:rsidTr="00BE012C">
        <w:tc>
          <w:tcPr>
            <w:tcW w:w="1413" w:type="dxa"/>
          </w:tcPr>
          <w:p w14:paraId="77D22C16" w14:textId="77777777" w:rsidR="00B34C1F" w:rsidRPr="003F5093" w:rsidRDefault="00B34C1F" w:rsidP="00BE012C">
            <w:pPr>
              <w:rPr>
                <w:b/>
                <w:bCs/>
              </w:rPr>
            </w:pPr>
            <w:r w:rsidRPr="003F5093">
              <w:rPr>
                <w:b/>
                <w:bCs/>
              </w:rPr>
              <w:t>2</w:t>
            </w:r>
          </w:p>
        </w:tc>
        <w:tc>
          <w:tcPr>
            <w:tcW w:w="7606" w:type="dxa"/>
            <w:gridSpan w:val="2"/>
          </w:tcPr>
          <w:p w14:paraId="54F24994" w14:textId="77777777" w:rsidR="00B34C1F" w:rsidRDefault="00B34C1F" w:rsidP="00BE012C">
            <w:r w:rsidRPr="00612B41">
              <w:t>Speller Metcalfe Malvern Limited</w:t>
            </w:r>
          </w:p>
        </w:tc>
      </w:tr>
      <w:tr w:rsidR="00B34C1F" w14:paraId="00B8D5B1" w14:textId="77777777" w:rsidTr="00BE012C">
        <w:tc>
          <w:tcPr>
            <w:tcW w:w="1413" w:type="dxa"/>
          </w:tcPr>
          <w:p w14:paraId="36C23D0C" w14:textId="77777777" w:rsidR="00B34C1F" w:rsidRPr="003F5093" w:rsidRDefault="00B34C1F" w:rsidP="00BE012C">
            <w:pPr>
              <w:rPr>
                <w:b/>
                <w:bCs/>
              </w:rPr>
            </w:pPr>
            <w:r w:rsidRPr="003F5093">
              <w:rPr>
                <w:b/>
                <w:bCs/>
              </w:rPr>
              <w:t>3</w:t>
            </w:r>
          </w:p>
        </w:tc>
        <w:tc>
          <w:tcPr>
            <w:tcW w:w="7606" w:type="dxa"/>
            <w:gridSpan w:val="2"/>
          </w:tcPr>
          <w:p w14:paraId="54ACB56C" w14:textId="77777777" w:rsidR="00B34C1F" w:rsidRDefault="00B34C1F" w:rsidP="00BE012C">
            <w:r w:rsidRPr="00612B41">
              <w:t>Knox &amp; Wells Ltd</w:t>
            </w:r>
          </w:p>
        </w:tc>
      </w:tr>
      <w:tr w:rsidR="00B34C1F" w14:paraId="2885A0DE" w14:textId="77777777" w:rsidTr="00BE012C">
        <w:tc>
          <w:tcPr>
            <w:tcW w:w="1413" w:type="dxa"/>
          </w:tcPr>
          <w:p w14:paraId="4DEA9887" w14:textId="77777777" w:rsidR="00B34C1F" w:rsidRPr="003F5093" w:rsidRDefault="00B34C1F" w:rsidP="00BE012C">
            <w:pPr>
              <w:rPr>
                <w:b/>
                <w:bCs/>
              </w:rPr>
            </w:pPr>
            <w:r w:rsidRPr="003F5093">
              <w:rPr>
                <w:b/>
                <w:bCs/>
              </w:rPr>
              <w:t>4</w:t>
            </w:r>
          </w:p>
        </w:tc>
        <w:tc>
          <w:tcPr>
            <w:tcW w:w="7606" w:type="dxa"/>
            <w:gridSpan w:val="2"/>
          </w:tcPr>
          <w:p w14:paraId="3BEA59D9" w14:textId="77777777" w:rsidR="00B34C1F" w:rsidRDefault="00B34C1F" w:rsidP="00BE012C">
            <w:r w:rsidRPr="00612B41">
              <w:t>John Weaver (Contractors) Ltd</w:t>
            </w:r>
          </w:p>
        </w:tc>
      </w:tr>
      <w:tr w:rsidR="00B34C1F" w:rsidRPr="003F5093" w14:paraId="00197B12" w14:textId="77777777" w:rsidTr="00BE012C">
        <w:tc>
          <w:tcPr>
            <w:tcW w:w="1413" w:type="dxa"/>
          </w:tcPr>
          <w:p w14:paraId="29791F9E" w14:textId="77777777" w:rsidR="00B34C1F" w:rsidRPr="003F5093" w:rsidRDefault="00B34C1F" w:rsidP="00BE012C">
            <w:pPr>
              <w:rPr>
                <w:b/>
                <w:bCs/>
              </w:rPr>
            </w:pPr>
            <w:r w:rsidRPr="003F5093">
              <w:rPr>
                <w:b/>
                <w:bCs/>
              </w:rPr>
              <w:t>5</w:t>
            </w:r>
          </w:p>
        </w:tc>
        <w:tc>
          <w:tcPr>
            <w:tcW w:w="7606" w:type="dxa"/>
            <w:gridSpan w:val="2"/>
          </w:tcPr>
          <w:p w14:paraId="26BEC85E" w14:textId="77777777" w:rsidR="00B34C1F" w:rsidRPr="003F5093" w:rsidRDefault="00B34C1F" w:rsidP="00BE012C">
            <w:pPr>
              <w:rPr>
                <w:lang w:val="fr-FR"/>
              </w:rPr>
            </w:pPr>
            <w:r w:rsidRPr="00612B41">
              <w:t>R&amp;M Williams Ltd</w:t>
            </w:r>
          </w:p>
        </w:tc>
      </w:tr>
      <w:tr w:rsidR="00B34C1F" w14:paraId="7DE0FAFB" w14:textId="77777777" w:rsidTr="00BE012C">
        <w:tc>
          <w:tcPr>
            <w:tcW w:w="1413" w:type="dxa"/>
          </w:tcPr>
          <w:p w14:paraId="6C930880" w14:textId="77777777" w:rsidR="00B34C1F" w:rsidRPr="003F5093" w:rsidRDefault="00B34C1F" w:rsidP="00BE012C">
            <w:pPr>
              <w:rPr>
                <w:b/>
                <w:bCs/>
              </w:rPr>
            </w:pPr>
            <w:r w:rsidRPr="003F5093">
              <w:rPr>
                <w:b/>
                <w:bCs/>
              </w:rPr>
              <w:t>6 (Reserve Contractor)</w:t>
            </w:r>
          </w:p>
        </w:tc>
        <w:tc>
          <w:tcPr>
            <w:tcW w:w="7606" w:type="dxa"/>
            <w:gridSpan w:val="2"/>
          </w:tcPr>
          <w:p w14:paraId="5FBA01B9" w14:textId="77777777" w:rsidR="00B34C1F" w:rsidRDefault="00B34C1F" w:rsidP="00BE012C">
            <w:r w:rsidRPr="00612B41">
              <w:t>Lancer Scott Limited</w:t>
            </w:r>
          </w:p>
        </w:tc>
      </w:tr>
      <w:tr w:rsidR="00B34C1F" w:rsidRPr="00946792" w14:paraId="52850970" w14:textId="77777777" w:rsidTr="00BE012C">
        <w:tc>
          <w:tcPr>
            <w:tcW w:w="1413" w:type="dxa"/>
          </w:tcPr>
          <w:p w14:paraId="3B097B26" w14:textId="77777777" w:rsidR="00B34C1F" w:rsidRPr="003F5093" w:rsidRDefault="00B34C1F" w:rsidP="00BE012C">
            <w:pPr>
              <w:rPr>
                <w:b/>
                <w:bCs/>
              </w:rPr>
            </w:pPr>
            <w:r w:rsidRPr="003F5093">
              <w:rPr>
                <w:b/>
                <w:bCs/>
              </w:rPr>
              <w:t>7 (Reserve Contractor)</w:t>
            </w:r>
          </w:p>
        </w:tc>
        <w:tc>
          <w:tcPr>
            <w:tcW w:w="7606" w:type="dxa"/>
            <w:gridSpan w:val="2"/>
          </w:tcPr>
          <w:p w14:paraId="75C64654" w14:textId="77777777" w:rsidR="00B34C1F" w:rsidRPr="00946792" w:rsidRDefault="00B34C1F" w:rsidP="00BE012C">
            <w:r w:rsidRPr="00612B41">
              <w:t>SWG Construction (Build &amp; Renovate) Ltd</w:t>
            </w:r>
          </w:p>
        </w:tc>
      </w:tr>
    </w:tbl>
    <w:p w14:paraId="364003C2" w14:textId="77777777" w:rsidR="00B34C1F" w:rsidRPr="003D2F48" w:rsidRDefault="00B34C1F" w:rsidP="003D2F48">
      <w:pPr>
        <w:autoSpaceDE w:val="0"/>
        <w:autoSpaceDN w:val="0"/>
        <w:adjustRightInd w:val="0"/>
        <w:spacing w:before="60" w:after="200" w:line="312" w:lineRule="auto"/>
        <w:rPr>
          <w:rFonts w:cs="Arial"/>
          <w:b/>
          <w:i/>
        </w:rPr>
      </w:pPr>
    </w:p>
    <w:p w14:paraId="1C524295" w14:textId="77777777" w:rsidR="00BB49FB" w:rsidRPr="0071044E" w:rsidRDefault="00BB49FB" w:rsidP="00BB49FB">
      <w:pPr>
        <w:ind w:firstLine="720"/>
        <w:rPr>
          <w:rFonts w:cs="Arial"/>
        </w:rPr>
      </w:pPr>
    </w:p>
    <w:sectPr w:rsidR="00BB49FB" w:rsidRPr="0071044E" w:rsidSect="003D2F48">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800" w:bottom="993" w:left="1800" w:header="708" w:footer="13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044D" w14:textId="77777777" w:rsidR="001E4954" w:rsidRDefault="001E4954">
      <w:r>
        <w:separator/>
      </w:r>
    </w:p>
  </w:endnote>
  <w:endnote w:type="continuationSeparator" w:id="0">
    <w:p w14:paraId="4C1741CA" w14:textId="77777777" w:rsidR="001E4954" w:rsidRDefault="001E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A62A" w14:textId="77777777" w:rsidR="003D2F48" w:rsidRDefault="003D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41632"/>
      <w:docPartObj>
        <w:docPartGallery w:val="Page Numbers (Bottom of Page)"/>
        <w:docPartUnique/>
      </w:docPartObj>
    </w:sdtPr>
    <w:sdtEndPr>
      <w:rPr>
        <w:rFonts w:cs="Arial"/>
        <w:noProof/>
        <w:sz w:val="22"/>
        <w:szCs w:val="22"/>
      </w:rPr>
    </w:sdtEndPr>
    <w:sdtContent>
      <w:p w14:paraId="473CD807" w14:textId="6D32431D" w:rsidR="001E4954" w:rsidRPr="00BB641D" w:rsidRDefault="001E4954">
        <w:pPr>
          <w:pStyle w:val="Footer"/>
          <w:jc w:val="center"/>
          <w:rPr>
            <w:rFonts w:cs="Arial"/>
            <w:sz w:val="22"/>
            <w:szCs w:val="22"/>
          </w:rPr>
        </w:pPr>
        <w:r w:rsidRPr="00BB641D">
          <w:rPr>
            <w:rFonts w:cs="Arial"/>
            <w:sz w:val="22"/>
            <w:szCs w:val="22"/>
          </w:rPr>
          <w:fldChar w:fldCharType="begin"/>
        </w:r>
        <w:r w:rsidRPr="00BB641D">
          <w:rPr>
            <w:rFonts w:cs="Arial"/>
            <w:sz w:val="22"/>
            <w:szCs w:val="22"/>
          </w:rPr>
          <w:instrText xml:space="preserve"> PAGE   \* MERGEFORMAT </w:instrText>
        </w:r>
        <w:r w:rsidRPr="00BB641D">
          <w:rPr>
            <w:rFonts w:cs="Arial"/>
            <w:sz w:val="22"/>
            <w:szCs w:val="22"/>
          </w:rPr>
          <w:fldChar w:fldCharType="separate"/>
        </w:r>
        <w:r w:rsidR="00667A02">
          <w:rPr>
            <w:rFonts w:cs="Arial"/>
            <w:noProof/>
            <w:sz w:val="22"/>
            <w:szCs w:val="22"/>
          </w:rPr>
          <w:t>13</w:t>
        </w:r>
        <w:r w:rsidRPr="00BB641D">
          <w:rPr>
            <w:rFonts w:cs="Arial"/>
            <w:noProof/>
            <w:sz w:val="22"/>
            <w:szCs w:val="22"/>
          </w:rPr>
          <w:fldChar w:fldCharType="end"/>
        </w:r>
      </w:p>
    </w:sdtContent>
  </w:sdt>
  <w:p w14:paraId="04385DDD" w14:textId="77777777" w:rsidR="001E4954" w:rsidRPr="000364EB" w:rsidRDefault="001E4954" w:rsidP="00036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B0EA" w14:textId="77777777" w:rsidR="003D2F48" w:rsidRDefault="003D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248B1" w14:textId="77777777" w:rsidR="001E4954" w:rsidRDefault="001E4954">
      <w:r>
        <w:separator/>
      </w:r>
    </w:p>
  </w:footnote>
  <w:footnote w:type="continuationSeparator" w:id="0">
    <w:p w14:paraId="7C76479D" w14:textId="77777777" w:rsidR="001E4954" w:rsidRDefault="001E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FB0D" w14:textId="77777777" w:rsidR="003D2F48" w:rsidRDefault="003D2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D31E" w14:textId="77777777" w:rsidR="003D2F48" w:rsidRDefault="003D2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B445" w14:textId="77777777" w:rsidR="003D2F48" w:rsidRDefault="003D2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2C52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342D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4A8E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EA4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56F006"/>
    <w:lvl w:ilvl="0">
      <w:start w:val="1"/>
      <w:numFmt w:val="bullet"/>
      <w:pStyle w:val="Heading9"/>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65F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580B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2FA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5E74E3C8"/>
    <w:lvl w:ilvl="0">
      <w:start w:val="1"/>
      <w:numFmt w:val="decimal"/>
      <w:lvlText w:val="%1."/>
      <w:lvlJc w:val="left"/>
      <w:pPr>
        <w:tabs>
          <w:tab w:val="num" w:pos="720"/>
        </w:tabs>
        <w:ind w:left="720" w:hanging="720"/>
      </w:pPr>
      <w:rPr>
        <w:rFonts w:ascii="Arial" w:hAnsi="Arial" w:cs="Arial" w:hint="default"/>
        <w:b w:val="0"/>
        <w:bCs w:val="0"/>
        <w:i w:val="0"/>
        <w:iCs w:val="0"/>
        <w:spacing w:val="0"/>
        <w:sz w:val="22"/>
        <w:szCs w:val="22"/>
        <w:u w:val="none"/>
      </w:rPr>
    </w:lvl>
    <w:lvl w:ilvl="1">
      <w:start w:val="2"/>
      <w:numFmt w:val="decimal"/>
      <w:lvlText w:val="%1.%2"/>
      <w:lvlJc w:val="left"/>
      <w:pPr>
        <w:tabs>
          <w:tab w:val="num" w:pos="1004"/>
        </w:tabs>
        <w:ind w:left="1004" w:hanging="720"/>
      </w:pPr>
      <w:rPr>
        <w:rFonts w:ascii="Arial" w:hAnsi="Arial" w:cs="Arial" w:hint="default"/>
        <w:b w:val="0"/>
        <w:bCs w:val="0"/>
        <w:i w:val="0"/>
        <w:iCs w:val="0"/>
        <w:spacing w:val="0"/>
        <w:sz w:val="22"/>
        <w:szCs w:val="22"/>
        <w:u w:val="none"/>
      </w:rPr>
    </w:lvl>
    <w:lvl w:ilvl="2">
      <w:start w:val="1"/>
      <w:numFmt w:val="decimal"/>
      <w:lvlText w:val="%1.%2.%3"/>
      <w:lvlJc w:val="left"/>
      <w:pPr>
        <w:tabs>
          <w:tab w:val="num" w:pos="1584"/>
        </w:tabs>
        <w:ind w:left="1584" w:hanging="864"/>
      </w:pPr>
      <w:rPr>
        <w:rFonts w:hint="default"/>
        <w:b w:val="0"/>
        <w:bCs w:val="0"/>
        <w:i w:val="0"/>
        <w:iCs w:val="0"/>
        <w:spacing w:val="0"/>
        <w:u w:val="none"/>
      </w:rPr>
    </w:lvl>
    <w:lvl w:ilvl="3">
      <w:start w:val="1"/>
      <w:numFmt w:val="decimal"/>
      <w:lvlText w:val="%1.%2.%3.%4"/>
      <w:lvlJc w:val="left"/>
      <w:pPr>
        <w:tabs>
          <w:tab w:val="num" w:pos="2592"/>
        </w:tabs>
        <w:ind w:left="2592" w:hanging="1008"/>
      </w:pPr>
      <w:rPr>
        <w:rFonts w:hint="default"/>
        <w:b w:val="0"/>
        <w:bCs w:val="0"/>
        <w:i w:val="0"/>
        <w:iCs w:val="0"/>
        <w:spacing w:val="0"/>
        <w:u w:val="none"/>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pacing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pacing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2" w15:restartNumberingAfterBreak="0">
    <w:nsid w:val="017F0D54"/>
    <w:multiLevelType w:val="multilevel"/>
    <w:tmpl w:val="7F7ACB08"/>
    <w:styleLink w:val="NumbLstBullet"/>
    <w:lvl w:ilvl="0">
      <w:start w:val="1"/>
      <w:numFmt w:val="bullet"/>
      <w:pStyle w:val="Bullet1"/>
      <w:lvlText w:val=""/>
      <w:lvlJc w:val="left"/>
      <w:pPr>
        <w:tabs>
          <w:tab w:val="num" w:pos="851"/>
        </w:tabs>
        <w:ind w:left="851" w:hanging="851"/>
      </w:pPr>
      <w:rPr>
        <w:rFonts w:ascii="Wingdings" w:hAnsi="Wingdings" w:hint="default"/>
        <w:color w:val="3C3C3B"/>
      </w:rPr>
    </w:lvl>
    <w:lvl w:ilvl="1">
      <w:start w:val="1"/>
      <w:numFmt w:val="bullet"/>
      <w:pStyle w:val="Bullet2"/>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3" w15:restartNumberingAfterBreak="0">
    <w:nsid w:val="01B22BFC"/>
    <w:multiLevelType w:val="multilevel"/>
    <w:tmpl w:val="11146EAE"/>
    <w:styleLink w:val="NumbLstTables"/>
    <w:lvl w:ilvl="0">
      <w:start w:val="1"/>
      <w:numFmt w:val="lowerLetter"/>
      <w:pStyle w:val="TableList11"/>
      <w:lvlText w:val="(%1)"/>
      <w:lvlJc w:val="left"/>
      <w:pPr>
        <w:tabs>
          <w:tab w:val="num" w:pos="1701"/>
        </w:tabs>
        <w:ind w:left="1701" w:hanging="850"/>
      </w:pPr>
      <w:rPr>
        <w:rFonts w:hint="default"/>
      </w:rPr>
    </w:lvl>
    <w:lvl w:ilvl="1">
      <w:start w:val="1"/>
      <w:numFmt w:val="lowerRoman"/>
      <w:pStyle w:val="Tablesublist1"/>
      <w:lvlText w:val="(%2)"/>
      <w:lvlJc w:val="left"/>
      <w:pPr>
        <w:tabs>
          <w:tab w:val="num" w:pos="2268"/>
        </w:tabs>
        <w:ind w:left="2268" w:hanging="567"/>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4" w15:restartNumberingAfterBreak="0">
    <w:nsid w:val="028252A3"/>
    <w:multiLevelType w:val="hybridMultilevel"/>
    <w:tmpl w:val="93164616"/>
    <w:lvl w:ilvl="0" w:tplc="491298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1107C9"/>
    <w:multiLevelType w:val="hybridMultilevel"/>
    <w:tmpl w:val="BE38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3E6C4B"/>
    <w:multiLevelType w:val="multilevel"/>
    <w:tmpl w:val="552AA824"/>
    <w:styleLink w:val="NumbListKHPart"/>
    <w:lvl w:ilvl="0">
      <w:start w:val="1"/>
      <w:numFmt w:val="decimal"/>
      <w:pStyle w:val="LabelPartHeading"/>
      <w:lvlText w:val="Part (%1)"/>
      <w:lvlJc w:val="left"/>
      <w:pPr>
        <w:tabs>
          <w:tab w:val="num" w:pos="1077"/>
        </w:tabs>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8E4392C"/>
    <w:multiLevelType w:val="multilevel"/>
    <w:tmpl w:val="9E0A4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B966BE"/>
    <w:multiLevelType w:val="multilevel"/>
    <w:tmpl w:val="15804ED0"/>
    <w:numStyleLink w:val="NumbListSections"/>
  </w:abstractNum>
  <w:abstractNum w:abstractNumId="19" w15:restartNumberingAfterBreak="0">
    <w:nsid w:val="14CA3B9D"/>
    <w:multiLevelType w:val="hybridMultilevel"/>
    <w:tmpl w:val="6CAC851A"/>
    <w:lvl w:ilvl="0" w:tplc="BEA8E538">
      <w:start w:val="1"/>
      <w:numFmt w:val="bullet"/>
      <w:pStyle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BB24199"/>
    <w:multiLevelType w:val="multilevel"/>
    <w:tmpl w:val="E460CD5E"/>
    <w:numStyleLink w:val="NumbListIntro"/>
  </w:abstractNum>
  <w:abstractNum w:abstractNumId="22" w15:restartNumberingAfterBreak="0">
    <w:nsid w:val="22815526"/>
    <w:multiLevelType w:val="multilevel"/>
    <w:tmpl w:val="0FA8180A"/>
    <w:styleLink w:val="NumbLstAlpha"/>
    <w:lvl w:ilvl="0">
      <w:start w:val="1"/>
      <w:numFmt w:val="lowerLetter"/>
      <w:pStyle w:val="NumLista"/>
      <w:lvlText w:val="(%1)"/>
      <w:lvlJc w:val="left"/>
      <w:pPr>
        <w:tabs>
          <w:tab w:val="num" w:pos="851"/>
        </w:tabs>
        <w:ind w:left="851" w:hanging="851"/>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3" w15:restartNumberingAfterBreak="0">
    <w:nsid w:val="22DC0C7A"/>
    <w:multiLevelType w:val="multilevel"/>
    <w:tmpl w:val="9E0A4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CD5626"/>
    <w:multiLevelType w:val="multilevel"/>
    <w:tmpl w:val="88C44258"/>
    <w:styleLink w:val="NumbListKHLabel"/>
    <w:lvl w:ilvl="0">
      <w:start w:val="1"/>
      <w:numFmt w:val="decimal"/>
      <w:pStyle w:val="Label1"/>
      <w:lvlText w:val="%1."/>
      <w:lvlJc w:val="left"/>
      <w:pPr>
        <w:tabs>
          <w:tab w:val="num" w:pos="851"/>
        </w:tabs>
        <w:ind w:left="851" w:hanging="851"/>
      </w:pPr>
      <w:rPr>
        <w:rFonts w:hint="default"/>
      </w:rPr>
    </w:lvl>
    <w:lvl w:ilvl="1">
      <w:start w:val="1"/>
      <w:numFmt w:val="decimal"/>
      <w:pStyle w:val="Label11"/>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5" w15:restartNumberingAfterBreak="0">
    <w:nsid w:val="27D31500"/>
    <w:multiLevelType w:val="multilevel"/>
    <w:tmpl w:val="E460CD5E"/>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851"/>
        </w:tabs>
        <w:ind w:left="851" w:hanging="851"/>
      </w:pPr>
      <w:rPr>
        <w:rFonts w:hint="default"/>
      </w:rPr>
    </w:lvl>
    <w:lvl w:ilvl="2">
      <w:start w:val="1"/>
      <w:numFmt w:val="decimal"/>
      <w:pStyle w:val="Parties2"/>
      <w:lvlText w:val="(%2.%3)"/>
      <w:lvlJc w:val="left"/>
      <w:pPr>
        <w:tabs>
          <w:tab w:val="num" w:pos="1701"/>
        </w:tabs>
        <w:ind w:left="1701" w:hanging="850"/>
      </w:pPr>
      <w:rPr>
        <w:rFonts w:hint="default"/>
      </w:rPr>
    </w:lvl>
    <w:lvl w:ilvl="3">
      <w:start w:val="1"/>
      <w:numFmt w:val="upperLetter"/>
      <w:lvlRestart w:val="1"/>
      <w:pStyle w:val="Background1"/>
      <w:lvlText w:val="(%4)"/>
      <w:lvlJc w:val="left"/>
      <w:pPr>
        <w:tabs>
          <w:tab w:val="num" w:pos="851"/>
        </w:tabs>
        <w:ind w:left="851" w:hanging="851"/>
      </w:pPr>
      <w:rPr>
        <w:rFonts w:hint="default"/>
      </w:rPr>
    </w:lvl>
    <w:lvl w:ilvl="4">
      <w:start w:val="1"/>
      <w:numFmt w:val="decimal"/>
      <w:pStyle w:val="Background2"/>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6" w15:restartNumberingAfterBreak="0">
    <w:nsid w:val="2CCC5389"/>
    <w:multiLevelType w:val="multilevel"/>
    <w:tmpl w:val="372AD8EE"/>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D2A5BDC"/>
    <w:multiLevelType w:val="multilevel"/>
    <w:tmpl w:val="6C568346"/>
    <w:styleLink w:val="NumbListKHA"/>
    <w:lvl w:ilvl="0">
      <w:start w:val="1"/>
      <w:numFmt w:val="upperLetter"/>
      <w:pStyle w:val="KHA"/>
      <w:lvlText w:val="%1."/>
      <w:lvlJc w:val="left"/>
      <w:pPr>
        <w:tabs>
          <w:tab w:val="num" w:pos="851"/>
        </w:tabs>
        <w:ind w:left="851" w:hanging="851"/>
      </w:pPr>
      <w:rPr>
        <w:rFonts w:hint="default"/>
      </w:rPr>
    </w:lvl>
    <w:lvl w:ilvl="1">
      <w:start w:val="1"/>
      <w:numFmt w:val="decimal"/>
      <w:pStyle w:val="KHA1"/>
      <w:lvlText w:val="%1.%2"/>
      <w:lvlJc w:val="left"/>
      <w:pPr>
        <w:tabs>
          <w:tab w:val="num" w:pos="851"/>
        </w:tabs>
        <w:ind w:left="851" w:hanging="851"/>
      </w:pPr>
      <w:rPr>
        <w:rFonts w:hint="default"/>
      </w:rPr>
    </w:lvl>
    <w:lvl w:ilvl="2">
      <w:start w:val="1"/>
      <w:numFmt w:val="lowerLetter"/>
      <w:pStyle w:val="KHa0"/>
      <w:lvlText w:val="(%3)"/>
      <w:lvlJc w:val="left"/>
      <w:pPr>
        <w:tabs>
          <w:tab w:val="num" w:pos="1701"/>
        </w:tabs>
        <w:ind w:left="1701" w:hanging="850"/>
      </w:pPr>
      <w:rPr>
        <w:rFonts w:hint="default"/>
      </w:rPr>
    </w:lvl>
    <w:lvl w:ilvl="3">
      <w:start w:val="1"/>
      <w:numFmt w:val="lowerRoman"/>
      <w:pStyle w:val="KHi"/>
      <w:lvlText w:val="(%4)"/>
      <w:lvlJc w:val="left"/>
      <w:pPr>
        <w:tabs>
          <w:tab w:val="num" w:pos="2552"/>
        </w:tabs>
        <w:ind w:left="2552" w:hanging="851"/>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8" w15:restartNumberingAfterBreak="0">
    <w:nsid w:val="339C326E"/>
    <w:multiLevelType w:val="multilevel"/>
    <w:tmpl w:val="3060548A"/>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pStyle w:val="Sch1Number"/>
      <w:lvlText w:val="%3"/>
      <w:lvlJc w:val="left"/>
      <w:pPr>
        <w:tabs>
          <w:tab w:val="num" w:pos="851"/>
        </w:tabs>
        <w:ind w:left="851" w:hanging="851"/>
      </w:pPr>
      <w:rPr>
        <w:rFonts w:hint="default"/>
      </w:rPr>
    </w:lvl>
    <w:lvl w:ilvl="3">
      <w:start w:val="1"/>
      <w:numFmt w:val="decimal"/>
      <w:pStyle w:val="Sch2Number"/>
      <w:lvlText w:val="%3.%4"/>
      <w:lvlJc w:val="left"/>
      <w:pPr>
        <w:tabs>
          <w:tab w:val="num" w:pos="851"/>
        </w:tabs>
        <w:ind w:left="851" w:hanging="851"/>
      </w:pPr>
      <w:rPr>
        <w:rFonts w:hint="default"/>
      </w:rPr>
    </w:lvl>
    <w:lvl w:ilvl="4">
      <w:start w:val="1"/>
      <w:numFmt w:val="decimal"/>
      <w:pStyle w:val="Sch3Number"/>
      <w:lvlText w:val="%3.%4.%5"/>
      <w:lvlJc w:val="left"/>
      <w:pPr>
        <w:tabs>
          <w:tab w:val="num" w:pos="1701"/>
        </w:tabs>
        <w:ind w:left="1701" w:hanging="850"/>
      </w:pPr>
      <w:rPr>
        <w:rFonts w:hint="default"/>
      </w:rPr>
    </w:lvl>
    <w:lvl w:ilvl="5">
      <w:start w:val="1"/>
      <w:numFmt w:val="lowerLetter"/>
      <w:pStyle w:val="Sch4Number"/>
      <w:lvlText w:val="(%6)"/>
      <w:lvlJc w:val="left"/>
      <w:pPr>
        <w:tabs>
          <w:tab w:val="num" w:pos="2552"/>
        </w:tabs>
        <w:ind w:left="2552" w:hanging="851"/>
      </w:pPr>
      <w:rPr>
        <w:rFonts w:hint="default"/>
      </w:rPr>
    </w:lvl>
    <w:lvl w:ilvl="6">
      <w:start w:val="1"/>
      <w:numFmt w:val="lowerRoman"/>
      <w:pStyle w:val="Sch5Number"/>
      <w:lvlText w:val="(%7)"/>
      <w:lvlJc w:val="left"/>
      <w:pPr>
        <w:tabs>
          <w:tab w:val="num" w:pos="3402"/>
        </w:tabs>
        <w:ind w:left="3402" w:hanging="850"/>
      </w:pPr>
      <w:rPr>
        <w:rFonts w:hint="default"/>
      </w:rPr>
    </w:lvl>
    <w:lvl w:ilvl="7">
      <w:start w:val="1"/>
      <w:numFmt w:val="upperLetter"/>
      <w:pStyle w:val="Sch6Numb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9" w15:restartNumberingAfterBreak="0">
    <w:nsid w:val="35B50D76"/>
    <w:multiLevelType w:val="multilevel"/>
    <w:tmpl w:val="B21A0C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365F1962"/>
    <w:multiLevelType w:val="hybridMultilevel"/>
    <w:tmpl w:val="065E8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59562F"/>
    <w:multiLevelType w:val="multilevel"/>
    <w:tmpl w:val="7F7ACB08"/>
    <w:numStyleLink w:val="NumbLstBullet"/>
  </w:abstractNum>
  <w:abstractNum w:abstractNumId="32" w15:restartNumberingAfterBreak="0">
    <w:nsid w:val="3E852985"/>
    <w:multiLevelType w:val="multilevel"/>
    <w:tmpl w:val="1F881AA8"/>
    <w:name w:val="NoteTemplate"/>
    <w:lvl w:ilvl="0">
      <w:start w:val="1"/>
      <w:numFmt w:val="decimal"/>
      <w:lvlRestart w:val="0"/>
      <w:pStyle w:val="NoteLevel1"/>
      <w:isLgl/>
      <w:lvlText w:val="%1"/>
      <w:lvlJc w:val="left"/>
      <w:pPr>
        <w:tabs>
          <w:tab w:val="num" w:pos="720"/>
        </w:tabs>
        <w:ind w:left="720" w:hanging="720"/>
      </w:pPr>
      <w:rPr>
        <w:rFonts w:hint="default"/>
        <w:b w:val="0"/>
        <w:i w:val="0"/>
        <w:u w:val="none"/>
      </w:rPr>
    </w:lvl>
    <w:lvl w:ilvl="1">
      <w:start w:val="1"/>
      <w:numFmt w:val="lowerRoman"/>
      <w:pStyle w:val="NoteLevel2"/>
      <w:lvlText w:val="(%2)"/>
      <w:lvlJc w:val="left"/>
      <w:pPr>
        <w:tabs>
          <w:tab w:val="num" w:pos="1800"/>
        </w:tabs>
        <w:ind w:left="1440" w:hanging="720"/>
      </w:pPr>
      <w:rPr>
        <w:rFonts w:hint="default"/>
      </w:rPr>
    </w:lvl>
    <w:lvl w:ilvl="2">
      <w:start w:val="1"/>
      <w:numFmt w:val="lowerRoman"/>
      <w:pStyle w:val="NoteLevel3"/>
      <w:lvlText w:val="(%3)"/>
      <w:lvlJc w:val="left"/>
      <w:pPr>
        <w:tabs>
          <w:tab w:val="num" w:pos="2160"/>
        </w:tabs>
        <w:ind w:left="2160" w:hanging="720"/>
      </w:pPr>
      <w:rPr>
        <w:rFonts w:hint="default"/>
      </w:rPr>
    </w:lvl>
    <w:lvl w:ilvl="3">
      <w:start w:val="1"/>
      <w:numFmt w:val="upperLetter"/>
      <w:pStyle w:val="NoteLevel4"/>
      <w:lvlText w:val="(%4)"/>
      <w:lvlJc w:val="left"/>
      <w:pPr>
        <w:tabs>
          <w:tab w:val="num" w:pos="2880"/>
        </w:tabs>
        <w:ind w:left="2880" w:hanging="720"/>
      </w:pPr>
      <w:rPr>
        <w:rFonts w:hint="default"/>
      </w:rPr>
    </w:lvl>
    <w:lvl w:ilvl="4">
      <w:start w:val="1"/>
      <w:numFmt w:val="decimal"/>
      <w:pStyle w:val="NoteLevel5"/>
      <w:lvlText w:val="%5)"/>
      <w:lvlJc w:val="left"/>
      <w:pPr>
        <w:tabs>
          <w:tab w:val="num" w:pos="3600"/>
        </w:tabs>
        <w:ind w:left="3600" w:hanging="720"/>
      </w:pPr>
      <w:rPr>
        <w:rFonts w:hint="default"/>
      </w:rPr>
    </w:lvl>
    <w:lvl w:ilvl="5">
      <w:start w:val="1"/>
      <w:numFmt w:val="lowerLetter"/>
      <w:pStyle w:val="NoteLevel6"/>
      <w:lvlText w:val="%6)"/>
      <w:lvlJc w:val="left"/>
      <w:pPr>
        <w:tabs>
          <w:tab w:val="num" w:pos="4320"/>
        </w:tabs>
        <w:ind w:left="4320" w:hanging="720"/>
      </w:pPr>
      <w:rPr>
        <w:rFonts w:hint="default"/>
      </w:rPr>
    </w:lvl>
    <w:lvl w:ilvl="6">
      <w:start w:val="1"/>
      <w:numFmt w:val="lowerRoman"/>
      <w:pStyle w:val="NoteLevel7"/>
      <w:lvlText w:val="%7)"/>
      <w:lvlJc w:val="left"/>
      <w:pPr>
        <w:tabs>
          <w:tab w:val="num" w:pos="5040"/>
        </w:tabs>
        <w:ind w:left="5040" w:hanging="720"/>
      </w:pPr>
      <w:rPr>
        <w:rFonts w:hint="default"/>
      </w:rPr>
    </w:lvl>
    <w:lvl w:ilvl="7">
      <w:start w:val="1"/>
      <w:numFmt w:val="upperLetter"/>
      <w:pStyle w:val="NoteLevel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0C9205C"/>
    <w:multiLevelType w:val="multilevel"/>
    <w:tmpl w:val="6C568346"/>
    <w:numStyleLink w:val="NumbListKHA"/>
  </w:abstractNum>
  <w:abstractNum w:abstractNumId="34"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35" w15:restartNumberingAfterBreak="0">
    <w:nsid w:val="44052AD9"/>
    <w:multiLevelType w:val="multilevel"/>
    <w:tmpl w:val="15804ED0"/>
    <w:styleLink w:val="NumbListSections"/>
    <w:lvl w:ilvl="0">
      <w:start w:val="1"/>
      <w:numFmt w:val="decimal"/>
      <w:pStyle w:val="NumList1"/>
      <w:lvlText w:val="%1."/>
      <w:lvlJc w:val="left"/>
      <w:pPr>
        <w:tabs>
          <w:tab w:val="num" w:pos="851"/>
        </w:tabs>
        <w:ind w:left="851" w:hanging="851"/>
      </w:pPr>
      <w:rPr>
        <w:rFonts w:hint="default"/>
      </w:rPr>
    </w:lvl>
    <w:lvl w:ilvl="1">
      <w:start w:val="1"/>
      <w:numFmt w:val="none"/>
      <w:lvlRestart w:val="0"/>
      <w:lvlText w:val=""/>
      <w:lvlJc w:val="left"/>
      <w:pPr>
        <w:tabs>
          <w:tab w:val="num" w:pos="907"/>
        </w:tabs>
        <w:ind w:left="907" w:hanging="907"/>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49FC19A7"/>
    <w:multiLevelType w:val="multilevel"/>
    <w:tmpl w:val="C118281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E236D3C"/>
    <w:multiLevelType w:val="multilevel"/>
    <w:tmpl w:val="69543D28"/>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25"/>
        </w:tabs>
        <w:ind w:left="425" w:hanging="425"/>
      </w:pPr>
      <w:rPr>
        <w:rFonts w:hint="default"/>
      </w:rPr>
    </w:lvl>
    <w:lvl w:ilvl="2">
      <w:start w:val="1"/>
      <w:numFmt w:val="lowerRoman"/>
      <w:pStyle w:val="Definition2"/>
      <w:lvlText w:val="(%3)"/>
      <w:lvlJc w:val="left"/>
      <w:pPr>
        <w:tabs>
          <w:tab w:val="num" w:pos="851"/>
        </w:tabs>
        <w:ind w:left="851" w:hanging="426"/>
      </w:pPr>
      <w:rPr>
        <w:rFonts w:hint="default"/>
      </w:rPr>
    </w:lvl>
    <w:lvl w:ilvl="3">
      <w:start w:val="1"/>
      <w:numFmt w:val="upperLetter"/>
      <w:pStyle w:val="Definition3"/>
      <w:lvlText w:val="(%4)"/>
      <w:lvlJc w:val="left"/>
      <w:pPr>
        <w:tabs>
          <w:tab w:val="num" w:pos="1276"/>
        </w:tabs>
        <w:ind w:left="1276" w:hanging="425"/>
      </w:pPr>
      <w:rPr>
        <w:rFonts w:hint="default"/>
      </w:rPr>
    </w:lvl>
    <w:lvl w:ilvl="4">
      <w:start w:val="1"/>
      <w:numFmt w:val="decimal"/>
      <w:pStyle w:val="Definition4"/>
      <w:lvlText w:val="(%5)"/>
      <w:lvlJc w:val="left"/>
      <w:pPr>
        <w:tabs>
          <w:tab w:val="num" w:pos="1701"/>
        </w:tabs>
        <w:ind w:left="1701" w:hanging="425"/>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39" w15:restartNumberingAfterBreak="0">
    <w:nsid w:val="53AF17F2"/>
    <w:multiLevelType w:val="multilevel"/>
    <w:tmpl w:val="731A401A"/>
    <w:numStyleLink w:val="NumbListLegal"/>
  </w:abstractNum>
  <w:abstractNum w:abstractNumId="40" w15:restartNumberingAfterBreak="0">
    <w:nsid w:val="540C1E6B"/>
    <w:multiLevelType w:val="hybridMultilevel"/>
    <w:tmpl w:val="402C6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24FDD"/>
    <w:multiLevelType w:val="multilevel"/>
    <w:tmpl w:val="731A401A"/>
    <w:numStyleLink w:val="NumbListLegal"/>
  </w:abstractNum>
  <w:abstractNum w:abstractNumId="42" w15:restartNumberingAfterBreak="0">
    <w:nsid w:val="558D3ED0"/>
    <w:multiLevelType w:val="multilevel"/>
    <w:tmpl w:val="05C24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763FC0"/>
    <w:multiLevelType w:val="multilevel"/>
    <w:tmpl w:val="3060548A"/>
    <w:numStyleLink w:val="NumbListSchedules"/>
  </w:abstractNum>
  <w:abstractNum w:abstractNumId="44" w15:restartNumberingAfterBreak="0">
    <w:nsid w:val="5F3653C9"/>
    <w:multiLevelType w:val="multilevel"/>
    <w:tmpl w:val="17CC550C"/>
    <w:styleLink w:val="NumbLstAppendix"/>
    <w:lvl w:ilvl="0">
      <w:start w:val="1"/>
      <w:numFmt w:val="decimal"/>
      <w:pStyle w:val="Appendix"/>
      <w:lvlText w:val="APPENDIX %1:"/>
      <w:lvlJc w:val="left"/>
      <w:pPr>
        <w:tabs>
          <w:tab w:val="num" w:pos="1361"/>
        </w:tabs>
        <w:ind w:left="1361" w:hanging="136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46" w15:restartNumberingAfterBreak="0">
    <w:nsid w:val="66B617C6"/>
    <w:multiLevelType w:val="multilevel"/>
    <w:tmpl w:val="E1CAA158"/>
    <w:styleLink w:val="NumbListLandReg"/>
    <w:lvl w:ilvl="0">
      <w:start w:val="13"/>
      <w:numFmt w:val="decimal"/>
      <w:pStyle w:val="LandReg1"/>
      <w:lvlText w:val="%1"/>
      <w:lvlJc w:val="left"/>
      <w:pPr>
        <w:tabs>
          <w:tab w:val="num" w:pos="851"/>
        </w:tabs>
        <w:ind w:left="851" w:hanging="851"/>
      </w:pPr>
      <w:rPr>
        <w:rFonts w:hint="default"/>
      </w:rPr>
    </w:lvl>
    <w:lvl w:ilvl="1">
      <w:start w:val="1"/>
      <w:numFmt w:val="decimal"/>
      <w:pStyle w:val="LandReg11"/>
      <w:lvlText w:val="%1.%2"/>
      <w:lvlJc w:val="left"/>
      <w:pPr>
        <w:tabs>
          <w:tab w:val="num" w:pos="851"/>
        </w:tabs>
        <w:ind w:left="851" w:hanging="851"/>
      </w:pPr>
      <w:rPr>
        <w:rFonts w:hint="default"/>
      </w:rPr>
    </w:lvl>
    <w:lvl w:ilvl="2">
      <w:start w:val="1"/>
      <w:numFmt w:val="decimal"/>
      <w:pStyle w:val="LandReg111"/>
      <w:lvlText w:val="%1.%2.%3"/>
      <w:lvlJc w:val="left"/>
      <w:pPr>
        <w:tabs>
          <w:tab w:val="num" w:pos="851"/>
        </w:tabs>
        <w:ind w:left="851" w:hanging="851"/>
      </w:pPr>
      <w:rPr>
        <w:rFonts w:hint="default"/>
      </w:rPr>
    </w:lvl>
    <w:lvl w:ilvl="3">
      <w:start w:val="1"/>
      <w:numFmt w:val="lowerLetter"/>
      <w:pStyle w:val="LandReg111a"/>
      <w:lvlText w:val="(%4)"/>
      <w:lvlJc w:val="left"/>
      <w:pPr>
        <w:tabs>
          <w:tab w:val="num" w:pos="1701"/>
        </w:tabs>
        <w:ind w:left="1701" w:hanging="850"/>
      </w:pPr>
      <w:rPr>
        <w:rFonts w:hint="default"/>
      </w:rPr>
    </w:lvl>
    <w:lvl w:ilvl="4">
      <w:start w:val="1"/>
      <w:numFmt w:val="lowerRoman"/>
      <w:pStyle w:val="LandReg111ai"/>
      <w:lvlText w:val="(%5)"/>
      <w:lvlJc w:val="left"/>
      <w:pPr>
        <w:tabs>
          <w:tab w:val="num" w:pos="2552"/>
        </w:tabs>
        <w:ind w:left="2552" w:hanging="851"/>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47" w15:restartNumberingAfterBreak="0">
    <w:nsid w:val="6DC30F75"/>
    <w:multiLevelType w:val="multilevel"/>
    <w:tmpl w:val="927E7D1C"/>
    <w:styleLink w:val="NumbLstPartyTP"/>
    <w:lvl w:ilvl="0">
      <w:start w:val="1"/>
      <w:numFmt w:val="decimal"/>
      <w:pStyle w:val="CoverPartyName"/>
      <w:lvlText w:val="(%1)"/>
      <w:lvlJc w:val="left"/>
      <w:pPr>
        <w:tabs>
          <w:tab w:val="num" w:pos="851"/>
        </w:tabs>
        <w:ind w:left="851" w:hanging="851"/>
      </w:pPr>
      <w:rPr>
        <w:rFonts w:hint="default"/>
      </w:rPr>
    </w:lvl>
    <w:lvl w:ilvl="1">
      <w:start w:val="1"/>
      <w:numFmt w:val="none"/>
      <w:suff w:val="nothing"/>
      <w:lvlText w:val=""/>
      <w:lvlJc w:val="left"/>
      <w:pPr>
        <w:ind w:left="720" w:hanging="360"/>
      </w:pPr>
      <w:rPr>
        <w:rFonts w:hint="default"/>
      </w:rPr>
    </w:lvl>
    <w:lvl w:ilvl="2">
      <w:start w:val="1"/>
      <w:numFmt w:val="none"/>
      <w:suff w:val="space"/>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48" w15:restartNumberingAfterBreak="0">
    <w:nsid w:val="71214966"/>
    <w:multiLevelType w:val="hybridMultilevel"/>
    <w:tmpl w:val="EF262E1E"/>
    <w:lvl w:ilvl="0" w:tplc="175680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23C3F18"/>
    <w:multiLevelType w:val="multilevel"/>
    <w:tmpl w:val="11146EAE"/>
    <w:numStyleLink w:val="NumbLstTables"/>
  </w:abstractNum>
  <w:abstractNum w:abstractNumId="50" w15:restartNumberingAfterBreak="0">
    <w:nsid w:val="7581367A"/>
    <w:multiLevelType w:val="hybridMultilevel"/>
    <w:tmpl w:val="64FA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A07E6E"/>
    <w:multiLevelType w:val="hybridMultilevel"/>
    <w:tmpl w:val="32BA53C6"/>
    <w:lvl w:ilvl="0" w:tplc="08090015">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8F3658B"/>
    <w:multiLevelType w:val="hybridMultilevel"/>
    <w:tmpl w:val="876008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F5209"/>
    <w:multiLevelType w:val="multilevel"/>
    <w:tmpl w:val="2C0645D8"/>
    <w:numStyleLink w:val="NumbListBodyText"/>
  </w:abstractNum>
  <w:abstractNum w:abstractNumId="54" w15:restartNumberingAfterBreak="0">
    <w:nsid w:val="7C1627F1"/>
    <w:multiLevelType w:val="multilevel"/>
    <w:tmpl w:val="AB38084A"/>
    <w:styleLink w:val="ArticleSection"/>
    <w:lvl w:ilvl="0">
      <w:start w:val="1"/>
      <w:numFmt w:val="upperRoman"/>
      <w:lvlText w:val="Article %1."/>
      <w:lvlJc w:val="left"/>
      <w:pPr>
        <w:tabs>
          <w:tab w:val="num" w:pos="0"/>
        </w:tabs>
        <w:ind w:left="0" w:firstLine="0"/>
      </w:pPr>
    </w:lvl>
    <w:lvl w:ilvl="1">
      <w:start w:val="1"/>
      <w:numFmt w:val="decimalZero"/>
      <w:isLgl/>
      <w:lvlText w:val="Section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7CBD3B29"/>
    <w:multiLevelType w:val="multilevel"/>
    <w:tmpl w:val="552AA824"/>
    <w:numStyleLink w:val="NumbListKHPart"/>
  </w:abstractNum>
  <w:num w:numId="1" w16cid:durableId="790394638">
    <w:abstractNumId w:val="48"/>
  </w:num>
  <w:num w:numId="2" w16cid:durableId="1585140472">
    <w:abstractNumId w:val="51"/>
  </w:num>
  <w:num w:numId="3" w16cid:durableId="1538007192">
    <w:abstractNumId w:val="37"/>
  </w:num>
  <w:num w:numId="4" w16cid:durableId="2091534190">
    <w:abstractNumId w:val="19"/>
  </w:num>
  <w:num w:numId="5" w16cid:durableId="1498695271">
    <w:abstractNumId w:val="20"/>
  </w:num>
  <w:num w:numId="6" w16cid:durableId="1763800608">
    <w:abstractNumId w:val="36"/>
  </w:num>
  <w:num w:numId="7" w16cid:durableId="1976400076">
    <w:abstractNumId w:val="32"/>
  </w:num>
  <w:num w:numId="8" w16cid:durableId="19017188">
    <w:abstractNumId w:val="15"/>
  </w:num>
  <w:num w:numId="9" w16cid:durableId="89855562">
    <w:abstractNumId w:val="52"/>
  </w:num>
  <w:num w:numId="10" w16cid:durableId="303391987">
    <w:abstractNumId w:val="40"/>
  </w:num>
  <w:num w:numId="11" w16cid:durableId="334696139">
    <w:abstractNumId w:val="10"/>
  </w:num>
  <w:num w:numId="12" w16cid:durableId="20396416">
    <w:abstractNumId w:val="50"/>
  </w:num>
  <w:num w:numId="13" w16cid:durableId="1047804213">
    <w:abstractNumId w:val="11"/>
  </w:num>
  <w:num w:numId="14" w16cid:durableId="1948998604">
    <w:abstractNumId w:val="53"/>
  </w:num>
  <w:num w:numId="15" w16cid:durableId="912862060">
    <w:abstractNumId w:val="23"/>
  </w:num>
  <w:num w:numId="16" w16cid:durableId="157186497">
    <w:abstractNumId w:val="17"/>
  </w:num>
  <w:num w:numId="17" w16cid:durableId="281034274">
    <w:abstractNumId w:val="30"/>
  </w:num>
  <w:num w:numId="18" w16cid:durableId="79522247">
    <w:abstractNumId w:val="42"/>
  </w:num>
  <w:num w:numId="19" w16cid:durableId="1057826914">
    <w:abstractNumId w:val="45"/>
  </w:num>
  <w:num w:numId="20" w16cid:durableId="1155416737">
    <w:abstractNumId w:val="39"/>
    <w:lvlOverride w:ilvl="0">
      <w:startOverride w:val="1"/>
      <w:lvl w:ilvl="0">
        <w:start w:val="1"/>
        <w:numFmt w:val="decimal"/>
        <w:pStyle w:val="Level1Number"/>
        <w:lvlText w:val=""/>
        <w:lvlJc w:val="left"/>
      </w:lvl>
    </w:lvlOverride>
    <w:lvlOverride w:ilvl="1">
      <w:startOverride w:val="1"/>
      <w:lvl w:ilvl="1">
        <w:start w:val="1"/>
        <w:numFmt w:val="decimal"/>
        <w:pStyle w:val="Level2Number"/>
        <w:lvlText w:val="%1.%2"/>
        <w:lvlJc w:val="left"/>
        <w:pPr>
          <w:tabs>
            <w:tab w:val="num" w:pos="851"/>
          </w:tabs>
          <w:ind w:left="851" w:hanging="851"/>
        </w:pPr>
        <w:rPr>
          <w:rFonts w:hint="default"/>
          <w:b w:val="0"/>
        </w:rPr>
      </w:lvl>
    </w:lvlOverride>
  </w:num>
  <w:num w:numId="21" w16cid:durableId="1440295807">
    <w:abstractNumId w:val="7"/>
  </w:num>
  <w:num w:numId="22" w16cid:durableId="1765614642">
    <w:abstractNumId w:val="6"/>
  </w:num>
  <w:num w:numId="23" w16cid:durableId="1715694896">
    <w:abstractNumId w:val="5"/>
  </w:num>
  <w:num w:numId="24" w16cid:durableId="948005022">
    <w:abstractNumId w:val="4"/>
  </w:num>
  <w:num w:numId="25" w16cid:durableId="314528982">
    <w:abstractNumId w:val="8"/>
  </w:num>
  <w:num w:numId="26" w16cid:durableId="316426461">
    <w:abstractNumId w:val="3"/>
  </w:num>
  <w:num w:numId="27" w16cid:durableId="559243355">
    <w:abstractNumId w:val="2"/>
  </w:num>
  <w:num w:numId="28" w16cid:durableId="865362500">
    <w:abstractNumId w:val="1"/>
  </w:num>
  <w:num w:numId="29" w16cid:durableId="1739402525">
    <w:abstractNumId w:val="0"/>
  </w:num>
  <w:num w:numId="30" w16cid:durableId="1598249684">
    <w:abstractNumId w:val="12"/>
  </w:num>
  <w:num w:numId="31" w16cid:durableId="402221393">
    <w:abstractNumId w:val="29"/>
  </w:num>
  <w:num w:numId="32" w16cid:durableId="1378434467">
    <w:abstractNumId w:val="26"/>
  </w:num>
  <w:num w:numId="33" w16cid:durableId="1310748233">
    <w:abstractNumId w:val="54"/>
  </w:num>
  <w:num w:numId="34" w16cid:durableId="2132942181">
    <w:abstractNumId w:val="9"/>
  </w:num>
  <w:num w:numId="35" w16cid:durableId="1170875635">
    <w:abstractNumId w:val="34"/>
  </w:num>
  <w:num w:numId="36" w16cid:durableId="1896549782">
    <w:abstractNumId w:val="38"/>
  </w:num>
  <w:num w:numId="37" w16cid:durableId="2005283439">
    <w:abstractNumId w:val="28"/>
  </w:num>
  <w:num w:numId="38" w16cid:durableId="663631798">
    <w:abstractNumId w:val="35"/>
  </w:num>
  <w:num w:numId="39" w16cid:durableId="2114787804">
    <w:abstractNumId w:val="25"/>
  </w:num>
  <w:num w:numId="40" w16cid:durableId="946885669">
    <w:abstractNumId w:val="22"/>
  </w:num>
  <w:num w:numId="41" w16cid:durableId="56705897">
    <w:abstractNumId w:val="44"/>
  </w:num>
  <w:num w:numId="42" w16cid:durableId="133448612">
    <w:abstractNumId w:val="47"/>
  </w:num>
  <w:num w:numId="43" w16cid:durableId="1950812899">
    <w:abstractNumId w:val="13"/>
  </w:num>
  <w:num w:numId="44" w16cid:durableId="505948205">
    <w:abstractNumId w:val="18"/>
  </w:num>
  <w:num w:numId="45" w16cid:durableId="1769351081">
    <w:abstractNumId w:val="49"/>
  </w:num>
  <w:num w:numId="46" w16cid:durableId="1968655247">
    <w:abstractNumId w:val="21"/>
  </w:num>
  <w:num w:numId="47" w16cid:durableId="1309625227">
    <w:abstractNumId w:val="41"/>
  </w:num>
  <w:num w:numId="48" w16cid:durableId="838468511">
    <w:abstractNumId w:val="43"/>
  </w:num>
  <w:num w:numId="49" w16cid:durableId="102775287">
    <w:abstractNumId w:val="27"/>
  </w:num>
  <w:num w:numId="50" w16cid:durableId="1199008117">
    <w:abstractNumId w:val="33"/>
  </w:num>
  <w:num w:numId="51" w16cid:durableId="477693509">
    <w:abstractNumId w:val="24"/>
  </w:num>
  <w:num w:numId="52" w16cid:durableId="566767031">
    <w:abstractNumId w:val="16"/>
  </w:num>
  <w:num w:numId="53" w16cid:durableId="1107820590">
    <w:abstractNumId w:val="55"/>
  </w:num>
  <w:num w:numId="54" w16cid:durableId="1196426215">
    <w:abstractNumId w:val="46"/>
  </w:num>
  <w:num w:numId="55" w16cid:durableId="1741441697">
    <w:abstractNumId w:val="31"/>
  </w:num>
  <w:num w:numId="56" w16cid:durableId="519003972">
    <w:abstractNumId w:val="39"/>
  </w:num>
  <w:num w:numId="57" w16cid:durableId="2649252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05739863">
    <w:abstractNumId w:val="39"/>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b w:val="0"/>
          <w:bCs/>
        </w:rPr>
      </w:lvl>
    </w:lvlOverride>
    <w:lvlOverride w:ilvl="2">
      <w:lvl w:ilvl="2">
        <w:start w:val="1"/>
        <w:numFmt w:val="decimal"/>
        <w:pStyle w:val="Level3Number"/>
        <w:lvlText w:val="%1.%2.%3"/>
        <w:lvlJc w:val="left"/>
        <w:pPr>
          <w:tabs>
            <w:tab w:val="num" w:pos="1701"/>
          </w:tabs>
          <w:ind w:left="1701" w:hanging="850"/>
        </w:pPr>
        <w:rPr>
          <w:rFonts w:hint="default"/>
          <w:b w:val="0"/>
          <w:bCs/>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59" w16cid:durableId="199323276">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Number" w:val="72329610"/>
    <w:docVar w:name="DMSDocVersion" w:val="1"/>
    <w:docVar w:name="FSAuthorLogon" w:val="LEWIST"/>
    <w:docVar w:name="FSAuthorName" w:val="Lewis, Tomos"/>
    <w:docVar w:name="FSClientName" w:val="Cardiff City Council"/>
    <w:docVar w:name="FSClientNumber" w:val="00735157"/>
    <w:docVar w:name="FSDocNumber" w:val="72329610"/>
    <w:docVar w:name="FSDocVersion" w:val="1"/>
    <w:docVar w:name="FSMatterDesc" w:val="Preparation of a new version of SEWSCAP framework"/>
    <w:docVar w:name="FSMatterNumber" w:val="000028"/>
    <w:docVar w:name="FSTypist" w:val="LEWIST"/>
    <w:docVar w:name="FSTypistLogon" w:val="LEWIST"/>
  </w:docVars>
  <w:rsids>
    <w:rsidRoot w:val="001A672E"/>
    <w:rsid w:val="00010336"/>
    <w:rsid w:val="00015EF2"/>
    <w:rsid w:val="000211B6"/>
    <w:rsid w:val="000213F9"/>
    <w:rsid w:val="00024BDC"/>
    <w:rsid w:val="000364EB"/>
    <w:rsid w:val="0008660B"/>
    <w:rsid w:val="000C2726"/>
    <w:rsid w:val="0010626E"/>
    <w:rsid w:val="001172A9"/>
    <w:rsid w:val="001272D5"/>
    <w:rsid w:val="001479E4"/>
    <w:rsid w:val="00147BC2"/>
    <w:rsid w:val="00150861"/>
    <w:rsid w:val="00150A3E"/>
    <w:rsid w:val="001640D8"/>
    <w:rsid w:val="00176148"/>
    <w:rsid w:val="001831CA"/>
    <w:rsid w:val="00192B4F"/>
    <w:rsid w:val="00196E35"/>
    <w:rsid w:val="001A5DF3"/>
    <w:rsid w:val="001A672E"/>
    <w:rsid w:val="001A6FB7"/>
    <w:rsid w:val="001C22FE"/>
    <w:rsid w:val="001D15B9"/>
    <w:rsid w:val="001D606A"/>
    <w:rsid w:val="001E1546"/>
    <w:rsid w:val="001E4954"/>
    <w:rsid w:val="001F729D"/>
    <w:rsid w:val="00223A14"/>
    <w:rsid w:val="00243B4D"/>
    <w:rsid w:val="00245A2B"/>
    <w:rsid w:val="002650C8"/>
    <w:rsid w:val="002714CB"/>
    <w:rsid w:val="00272C2D"/>
    <w:rsid w:val="00286F5A"/>
    <w:rsid w:val="00292DCA"/>
    <w:rsid w:val="002954F3"/>
    <w:rsid w:val="0029675A"/>
    <w:rsid w:val="002A072B"/>
    <w:rsid w:val="002B5956"/>
    <w:rsid w:val="002C4118"/>
    <w:rsid w:val="002C4C25"/>
    <w:rsid w:val="002C6547"/>
    <w:rsid w:val="002C6F72"/>
    <w:rsid w:val="002D1B64"/>
    <w:rsid w:val="002D220F"/>
    <w:rsid w:val="002D6402"/>
    <w:rsid w:val="002F4004"/>
    <w:rsid w:val="00310096"/>
    <w:rsid w:val="0032056B"/>
    <w:rsid w:val="0033079C"/>
    <w:rsid w:val="00335F45"/>
    <w:rsid w:val="00340DD6"/>
    <w:rsid w:val="00344C8E"/>
    <w:rsid w:val="00346169"/>
    <w:rsid w:val="0035450B"/>
    <w:rsid w:val="00360453"/>
    <w:rsid w:val="003709D0"/>
    <w:rsid w:val="003B4E96"/>
    <w:rsid w:val="003D2F48"/>
    <w:rsid w:val="003D33E0"/>
    <w:rsid w:val="003E1F58"/>
    <w:rsid w:val="003E279F"/>
    <w:rsid w:val="003E3E42"/>
    <w:rsid w:val="00400DCD"/>
    <w:rsid w:val="00405B51"/>
    <w:rsid w:val="004175BF"/>
    <w:rsid w:val="00422639"/>
    <w:rsid w:val="00427A96"/>
    <w:rsid w:val="00430CD1"/>
    <w:rsid w:val="00434582"/>
    <w:rsid w:val="00435B5E"/>
    <w:rsid w:val="00447087"/>
    <w:rsid w:val="0044792F"/>
    <w:rsid w:val="00450ADA"/>
    <w:rsid w:val="00467B9B"/>
    <w:rsid w:val="004717F8"/>
    <w:rsid w:val="004731A4"/>
    <w:rsid w:val="00474D67"/>
    <w:rsid w:val="0047723A"/>
    <w:rsid w:val="004872FE"/>
    <w:rsid w:val="00491AD8"/>
    <w:rsid w:val="004A68F7"/>
    <w:rsid w:val="004C1BD4"/>
    <w:rsid w:val="004D40F6"/>
    <w:rsid w:val="004D5F9E"/>
    <w:rsid w:val="004D6B7B"/>
    <w:rsid w:val="004E0153"/>
    <w:rsid w:val="004E147A"/>
    <w:rsid w:val="004F0267"/>
    <w:rsid w:val="004F05CF"/>
    <w:rsid w:val="004F364D"/>
    <w:rsid w:val="005016C1"/>
    <w:rsid w:val="0050433A"/>
    <w:rsid w:val="005320A2"/>
    <w:rsid w:val="0054070F"/>
    <w:rsid w:val="005433CE"/>
    <w:rsid w:val="00555E23"/>
    <w:rsid w:val="00562EEE"/>
    <w:rsid w:val="00574645"/>
    <w:rsid w:val="005770A3"/>
    <w:rsid w:val="005776F3"/>
    <w:rsid w:val="0059503A"/>
    <w:rsid w:val="005B233B"/>
    <w:rsid w:val="005B5A62"/>
    <w:rsid w:val="005C5540"/>
    <w:rsid w:val="005D07BB"/>
    <w:rsid w:val="005E31E0"/>
    <w:rsid w:val="005F188D"/>
    <w:rsid w:val="005F4132"/>
    <w:rsid w:val="00602469"/>
    <w:rsid w:val="0060736C"/>
    <w:rsid w:val="006205CC"/>
    <w:rsid w:val="00620C18"/>
    <w:rsid w:val="006276E2"/>
    <w:rsid w:val="0063267F"/>
    <w:rsid w:val="00636534"/>
    <w:rsid w:val="0063753A"/>
    <w:rsid w:val="0065120E"/>
    <w:rsid w:val="0065507D"/>
    <w:rsid w:val="006641FE"/>
    <w:rsid w:val="0066589A"/>
    <w:rsid w:val="00667A02"/>
    <w:rsid w:val="00670215"/>
    <w:rsid w:val="00671CDE"/>
    <w:rsid w:val="00674F56"/>
    <w:rsid w:val="00677A56"/>
    <w:rsid w:val="00682496"/>
    <w:rsid w:val="00693E9C"/>
    <w:rsid w:val="006A1C22"/>
    <w:rsid w:val="006B183F"/>
    <w:rsid w:val="006B1B89"/>
    <w:rsid w:val="006D5CCC"/>
    <w:rsid w:val="006E787D"/>
    <w:rsid w:val="006F75B2"/>
    <w:rsid w:val="0071044E"/>
    <w:rsid w:val="0072434A"/>
    <w:rsid w:val="00724A62"/>
    <w:rsid w:val="0072621C"/>
    <w:rsid w:val="0073150D"/>
    <w:rsid w:val="0073259F"/>
    <w:rsid w:val="00732EB2"/>
    <w:rsid w:val="00741DDF"/>
    <w:rsid w:val="00744C36"/>
    <w:rsid w:val="0075194C"/>
    <w:rsid w:val="00753787"/>
    <w:rsid w:val="007605BE"/>
    <w:rsid w:val="00774CEF"/>
    <w:rsid w:val="007912BC"/>
    <w:rsid w:val="00792381"/>
    <w:rsid w:val="00792891"/>
    <w:rsid w:val="007945B0"/>
    <w:rsid w:val="0079672F"/>
    <w:rsid w:val="007A1733"/>
    <w:rsid w:val="007A2ADB"/>
    <w:rsid w:val="007A6DCB"/>
    <w:rsid w:val="007B725C"/>
    <w:rsid w:val="007D6655"/>
    <w:rsid w:val="007D6D78"/>
    <w:rsid w:val="007D7A62"/>
    <w:rsid w:val="007E4881"/>
    <w:rsid w:val="007E5F0F"/>
    <w:rsid w:val="007F0B34"/>
    <w:rsid w:val="007F3EBD"/>
    <w:rsid w:val="007F4665"/>
    <w:rsid w:val="007F4D5A"/>
    <w:rsid w:val="007F56E1"/>
    <w:rsid w:val="00801885"/>
    <w:rsid w:val="00801FAB"/>
    <w:rsid w:val="00807C0F"/>
    <w:rsid w:val="00814FEE"/>
    <w:rsid w:val="00816DE5"/>
    <w:rsid w:val="00835CB8"/>
    <w:rsid w:val="00846518"/>
    <w:rsid w:val="00857BB5"/>
    <w:rsid w:val="00864811"/>
    <w:rsid w:val="00875177"/>
    <w:rsid w:val="00880136"/>
    <w:rsid w:val="008854A9"/>
    <w:rsid w:val="0088649C"/>
    <w:rsid w:val="008A4D03"/>
    <w:rsid w:val="008B22EE"/>
    <w:rsid w:val="008C02E8"/>
    <w:rsid w:val="008C03D4"/>
    <w:rsid w:val="008C15A8"/>
    <w:rsid w:val="008C198D"/>
    <w:rsid w:val="008C3D8C"/>
    <w:rsid w:val="008E47E7"/>
    <w:rsid w:val="008E53BA"/>
    <w:rsid w:val="0090447D"/>
    <w:rsid w:val="009054ED"/>
    <w:rsid w:val="00912B01"/>
    <w:rsid w:val="00914A66"/>
    <w:rsid w:val="009226C9"/>
    <w:rsid w:val="00933867"/>
    <w:rsid w:val="0093676E"/>
    <w:rsid w:val="00940B80"/>
    <w:rsid w:val="00942266"/>
    <w:rsid w:val="00950B5E"/>
    <w:rsid w:val="00976CFD"/>
    <w:rsid w:val="00984316"/>
    <w:rsid w:val="00990693"/>
    <w:rsid w:val="0099518A"/>
    <w:rsid w:val="00996675"/>
    <w:rsid w:val="009A3EE8"/>
    <w:rsid w:val="009A6FC2"/>
    <w:rsid w:val="009B24A7"/>
    <w:rsid w:val="009B72F3"/>
    <w:rsid w:val="009C4550"/>
    <w:rsid w:val="009C724D"/>
    <w:rsid w:val="009D0811"/>
    <w:rsid w:val="009D6EED"/>
    <w:rsid w:val="009E59D0"/>
    <w:rsid w:val="00A0145F"/>
    <w:rsid w:val="00A04770"/>
    <w:rsid w:val="00A04860"/>
    <w:rsid w:val="00A1584F"/>
    <w:rsid w:val="00A15B51"/>
    <w:rsid w:val="00A22C34"/>
    <w:rsid w:val="00A23952"/>
    <w:rsid w:val="00A2395B"/>
    <w:rsid w:val="00A34E8D"/>
    <w:rsid w:val="00A353F3"/>
    <w:rsid w:val="00A37626"/>
    <w:rsid w:val="00A435D0"/>
    <w:rsid w:val="00A54095"/>
    <w:rsid w:val="00A73B44"/>
    <w:rsid w:val="00A92E8B"/>
    <w:rsid w:val="00AA3144"/>
    <w:rsid w:val="00AB2A4E"/>
    <w:rsid w:val="00AB55F7"/>
    <w:rsid w:val="00AC1C90"/>
    <w:rsid w:val="00AC20F4"/>
    <w:rsid w:val="00B035D0"/>
    <w:rsid w:val="00B2787F"/>
    <w:rsid w:val="00B34C1F"/>
    <w:rsid w:val="00B53958"/>
    <w:rsid w:val="00B55D22"/>
    <w:rsid w:val="00B60CAC"/>
    <w:rsid w:val="00B661C6"/>
    <w:rsid w:val="00B662B5"/>
    <w:rsid w:val="00B67FE0"/>
    <w:rsid w:val="00B74C72"/>
    <w:rsid w:val="00B92141"/>
    <w:rsid w:val="00BA5432"/>
    <w:rsid w:val="00BA6024"/>
    <w:rsid w:val="00BB49FB"/>
    <w:rsid w:val="00BB641D"/>
    <w:rsid w:val="00BC2ED9"/>
    <w:rsid w:val="00BF4A8D"/>
    <w:rsid w:val="00BF7967"/>
    <w:rsid w:val="00C06E35"/>
    <w:rsid w:val="00C11120"/>
    <w:rsid w:val="00C12F04"/>
    <w:rsid w:val="00C2015C"/>
    <w:rsid w:val="00C229FC"/>
    <w:rsid w:val="00C234E0"/>
    <w:rsid w:val="00C2648A"/>
    <w:rsid w:val="00C347DE"/>
    <w:rsid w:val="00C51C85"/>
    <w:rsid w:val="00C627B8"/>
    <w:rsid w:val="00C84CEF"/>
    <w:rsid w:val="00C862CA"/>
    <w:rsid w:val="00C95FE2"/>
    <w:rsid w:val="00CB1553"/>
    <w:rsid w:val="00CC3A37"/>
    <w:rsid w:val="00CC5054"/>
    <w:rsid w:val="00CC6CD6"/>
    <w:rsid w:val="00CE6BB2"/>
    <w:rsid w:val="00CF1037"/>
    <w:rsid w:val="00D04615"/>
    <w:rsid w:val="00D221F0"/>
    <w:rsid w:val="00D26431"/>
    <w:rsid w:val="00D27641"/>
    <w:rsid w:val="00D37D42"/>
    <w:rsid w:val="00D43EDA"/>
    <w:rsid w:val="00D63686"/>
    <w:rsid w:val="00D86912"/>
    <w:rsid w:val="00D91EAC"/>
    <w:rsid w:val="00D97FDA"/>
    <w:rsid w:val="00DA2FCD"/>
    <w:rsid w:val="00DA30EE"/>
    <w:rsid w:val="00DA4A15"/>
    <w:rsid w:val="00DB5190"/>
    <w:rsid w:val="00DC5608"/>
    <w:rsid w:val="00DE6769"/>
    <w:rsid w:val="00DE6F6D"/>
    <w:rsid w:val="00DE782F"/>
    <w:rsid w:val="00DF56D9"/>
    <w:rsid w:val="00E0461A"/>
    <w:rsid w:val="00E117C3"/>
    <w:rsid w:val="00E12AF4"/>
    <w:rsid w:val="00E16536"/>
    <w:rsid w:val="00E63C0C"/>
    <w:rsid w:val="00E70D2F"/>
    <w:rsid w:val="00E7136F"/>
    <w:rsid w:val="00E85794"/>
    <w:rsid w:val="00E87410"/>
    <w:rsid w:val="00E902BE"/>
    <w:rsid w:val="00E97084"/>
    <w:rsid w:val="00EB3961"/>
    <w:rsid w:val="00EB7447"/>
    <w:rsid w:val="00EC00D8"/>
    <w:rsid w:val="00EC67F4"/>
    <w:rsid w:val="00ED1F0C"/>
    <w:rsid w:val="00ED56DC"/>
    <w:rsid w:val="00ED5934"/>
    <w:rsid w:val="00ED6187"/>
    <w:rsid w:val="00EE5258"/>
    <w:rsid w:val="00EE5ED9"/>
    <w:rsid w:val="00EE742C"/>
    <w:rsid w:val="00EF330C"/>
    <w:rsid w:val="00EF4D68"/>
    <w:rsid w:val="00EF5FFD"/>
    <w:rsid w:val="00F30D5B"/>
    <w:rsid w:val="00F322B7"/>
    <w:rsid w:val="00F37ABE"/>
    <w:rsid w:val="00F52A26"/>
    <w:rsid w:val="00F52A77"/>
    <w:rsid w:val="00F600B0"/>
    <w:rsid w:val="00F93AFA"/>
    <w:rsid w:val="00F96E81"/>
    <w:rsid w:val="00FA4F1C"/>
    <w:rsid w:val="00FB6C05"/>
    <w:rsid w:val="00FB78A2"/>
    <w:rsid w:val="00FC655C"/>
    <w:rsid w:val="00FD682E"/>
    <w:rsid w:val="00FE017B"/>
    <w:rsid w:val="00FE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A64B57F"/>
  <w15:docId w15:val="{A4284727-226A-4740-8B93-0BF1F53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49" w:unhideWhenUsed="1"/>
    <w:lsdException w:name="toc 3" w:semiHidden="1" w:uiPriority="4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0"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Style,BaseStyle CB,BaseStyle LB,BaseStyleRB,Text CB,Text RB"/>
    <w:qFormat/>
    <w:rsid w:val="006E787D"/>
    <w:pPr>
      <w:spacing w:after="240" w:line="300" w:lineRule="auto"/>
      <w:jc w:val="both"/>
    </w:pPr>
    <w:rPr>
      <w:rFonts w:ascii="Arial" w:eastAsiaTheme="minorHAnsi" w:hAnsi="Arial" w:cstheme="minorBidi"/>
      <w:lang w:eastAsia="en-US"/>
    </w:rPr>
  </w:style>
  <w:style w:type="paragraph" w:styleId="Heading1">
    <w:name w:val="heading 1"/>
    <w:aliases w:val="Title 1 RB"/>
    <w:basedOn w:val="Normal"/>
    <w:next w:val="Normal"/>
    <w:link w:val="Heading1Char"/>
    <w:uiPriority w:val="10"/>
    <w:qFormat/>
    <w:rsid w:val="006E787D"/>
    <w:pPr>
      <w:keepNext/>
      <w:keepLines/>
      <w:tabs>
        <w:tab w:val="num" w:pos="1492"/>
      </w:tab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TITLE 2 RB"/>
    <w:basedOn w:val="Normal"/>
    <w:next w:val="Normal"/>
    <w:link w:val="Heading2Char"/>
    <w:uiPriority w:val="10"/>
    <w:qFormat/>
    <w:rsid w:val="006E787D"/>
    <w:pPr>
      <w:keepNext/>
      <w:keepLines/>
      <w:numPr>
        <w:ilvl w:val="1"/>
        <w:numId w:val="24"/>
      </w:numPr>
      <w:spacing w:before="40" w:after="0"/>
      <w:ind w:left="0" w:firstLine="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Title 3 RB"/>
    <w:basedOn w:val="Normal"/>
    <w:next w:val="Normal"/>
    <w:link w:val="Heading3Char"/>
    <w:uiPriority w:val="10"/>
    <w:qFormat/>
    <w:rsid w:val="006E787D"/>
    <w:pPr>
      <w:keepNext/>
      <w:keepLines/>
      <w:numPr>
        <w:ilvl w:val="2"/>
        <w:numId w:val="24"/>
      </w:numPr>
      <w:spacing w:before="40" w:after="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B,Title 4 RB"/>
    <w:basedOn w:val="Normal"/>
    <w:next w:val="Normal"/>
    <w:link w:val="Heading4Char"/>
    <w:uiPriority w:val="10"/>
    <w:qFormat/>
    <w:rsid w:val="006E787D"/>
    <w:pPr>
      <w:keepNext/>
      <w:keepLines/>
      <w:numPr>
        <w:ilvl w:val="3"/>
        <w:numId w:val="24"/>
      </w:numPr>
      <w:spacing w:before="40" w:after="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aliases w:val="Heading 5 CB,Title 5 RB"/>
    <w:basedOn w:val="Normal"/>
    <w:next w:val="FootnoteText"/>
    <w:link w:val="Heading5Char"/>
    <w:uiPriority w:val="49"/>
    <w:semiHidden/>
    <w:qFormat/>
    <w:rsid w:val="006E787D"/>
    <w:pPr>
      <w:keepNext/>
      <w:keepLines/>
      <w:numPr>
        <w:ilvl w:val="4"/>
        <w:numId w:val="24"/>
      </w:numPr>
      <w:spacing w:before="40" w:after="0"/>
      <w:ind w:left="1008" w:hanging="432"/>
      <w:outlineLvl w:val="4"/>
    </w:pPr>
    <w:rPr>
      <w:rFonts w:asciiTheme="majorHAnsi" w:eastAsiaTheme="majorEastAsia" w:hAnsiTheme="majorHAnsi" w:cstheme="majorBidi"/>
      <w:color w:val="365F91" w:themeColor="accent1" w:themeShade="BF"/>
    </w:rPr>
  </w:style>
  <w:style w:type="paragraph" w:styleId="Heading6">
    <w:name w:val="heading 6"/>
    <w:aliases w:val="Heading 6 CB,Title 6 RB"/>
    <w:basedOn w:val="Normal"/>
    <w:next w:val="Normal"/>
    <w:link w:val="Heading6Char"/>
    <w:uiPriority w:val="49"/>
    <w:semiHidden/>
    <w:qFormat/>
    <w:rsid w:val="006E787D"/>
    <w:pPr>
      <w:keepNext/>
      <w:keepLines/>
      <w:numPr>
        <w:ilvl w:val="5"/>
        <w:numId w:val="24"/>
      </w:numPr>
      <w:spacing w:before="40" w:after="0"/>
      <w:ind w:left="1152" w:hanging="432"/>
      <w:outlineLvl w:val="5"/>
    </w:pPr>
    <w:rPr>
      <w:rFonts w:asciiTheme="majorHAnsi" w:eastAsiaTheme="majorEastAsia" w:hAnsiTheme="majorHAnsi" w:cstheme="majorBidi"/>
      <w:color w:val="243F60" w:themeColor="accent1" w:themeShade="7F"/>
    </w:rPr>
  </w:style>
  <w:style w:type="paragraph" w:styleId="Heading7">
    <w:name w:val="heading 7"/>
    <w:aliases w:val="Heading 7 CB,Title 7 RB"/>
    <w:basedOn w:val="Normal"/>
    <w:next w:val="Normal"/>
    <w:link w:val="Heading7Char"/>
    <w:uiPriority w:val="49"/>
    <w:semiHidden/>
    <w:qFormat/>
    <w:rsid w:val="006E787D"/>
    <w:pPr>
      <w:keepNext/>
      <w:keepLines/>
      <w:numPr>
        <w:ilvl w:val="6"/>
        <w:numId w:val="24"/>
      </w:numPr>
      <w:spacing w:before="40" w:after="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CB,Title 8 RB"/>
    <w:basedOn w:val="Normal"/>
    <w:next w:val="Normal"/>
    <w:link w:val="Heading8Char"/>
    <w:uiPriority w:val="49"/>
    <w:qFormat/>
    <w:rsid w:val="006E787D"/>
    <w:pPr>
      <w:keepNext/>
      <w:numPr>
        <w:ilvl w:val="7"/>
        <w:numId w:val="24"/>
      </w:numPr>
      <w:tabs>
        <w:tab w:val="left" w:pos="725"/>
        <w:tab w:val="left" w:pos="1584"/>
        <w:tab w:val="left" w:pos="2592"/>
        <w:tab w:val="left" w:pos="3744"/>
        <w:tab w:val="left" w:pos="5184"/>
        <w:tab w:val="left" w:pos="6912"/>
      </w:tabs>
      <w:autoSpaceDE w:val="0"/>
      <w:autoSpaceDN w:val="0"/>
      <w:adjustRightInd w:val="0"/>
      <w:spacing w:line="360" w:lineRule="auto"/>
      <w:ind w:left="1440" w:hanging="432"/>
      <w:jc w:val="center"/>
      <w:outlineLvl w:val="7"/>
    </w:pPr>
    <w:rPr>
      <w:b/>
      <w:bCs/>
    </w:rPr>
  </w:style>
  <w:style w:type="paragraph" w:styleId="Heading9">
    <w:name w:val="heading 9"/>
    <w:aliases w:val="Heading 9 CB"/>
    <w:basedOn w:val="Normal"/>
    <w:next w:val="Normal"/>
    <w:link w:val="Heading9Char"/>
    <w:uiPriority w:val="49"/>
    <w:semiHidden/>
    <w:qFormat/>
    <w:rsid w:val="006E787D"/>
    <w:pPr>
      <w:keepNext/>
      <w:keepLines/>
      <w:numPr>
        <w:ilvl w:val="8"/>
        <w:numId w:val="24"/>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rsid w:val="001A672E"/>
    <w:pPr>
      <w:jc w:val="both"/>
    </w:pPr>
    <w:rPr>
      <w:rFonts w:ascii="Arial" w:hAnsi="Arial"/>
      <w:sz w:val="22"/>
      <w:lang w:eastAsia="en-US"/>
    </w:rPr>
  </w:style>
  <w:style w:type="table" w:styleId="TableGrid">
    <w:name w:val="Table Grid"/>
    <w:aliases w:val="attestation table"/>
    <w:basedOn w:val="TableNormal"/>
    <w:rsid w:val="006E787D"/>
    <w:pPr>
      <w:spacing w:after="24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head3">
    <w:name w:val="afterhead3"/>
    <w:basedOn w:val="Normal"/>
    <w:rsid w:val="00636534"/>
    <w:pPr>
      <w:ind w:left="2880"/>
    </w:pPr>
    <w:rPr>
      <w:sz w:val="22"/>
    </w:rPr>
  </w:style>
  <w:style w:type="paragraph" w:customStyle="1" w:styleId="Bullet">
    <w:name w:val="Bullet"/>
    <w:basedOn w:val="Normal"/>
    <w:autoRedefine/>
    <w:rsid w:val="004D6B7B"/>
    <w:pPr>
      <w:numPr>
        <w:numId w:val="4"/>
      </w:numPr>
      <w:tabs>
        <w:tab w:val="clear" w:pos="2160"/>
        <w:tab w:val="num" w:pos="1440"/>
      </w:tabs>
      <w:spacing w:before="120"/>
      <w:ind w:left="1440" w:hanging="540"/>
    </w:pPr>
    <w:rPr>
      <w:rFonts w:cs="Arial"/>
      <w:sz w:val="22"/>
      <w:szCs w:val="22"/>
    </w:rPr>
  </w:style>
  <w:style w:type="paragraph" w:styleId="FootnoteText">
    <w:name w:val="footnote text"/>
    <w:basedOn w:val="Normal"/>
    <w:link w:val="FootnoteTextChar"/>
    <w:uiPriority w:val="99"/>
    <w:semiHidden/>
    <w:rsid w:val="006E787D"/>
    <w:pPr>
      <w:spacing w:after="0" w:line="240" w:lineRule="auto"/>
    </w:pPr>
  </w:style>
  <w:style w:type="character" w:styleId="FootnoteReference">
    <w:name w:val="footnote reference"/>
    <w:basedOn w:val="DefaultParagraphFont"/>
    <w:uiPriority w:val="99"/>
    <w:semiHidden/>
    <w:rsid w:val="006E787D"/>
    <w:rPr>
      <w:vertAlign w:val="superscript"/>
    </w:rPr>
  </w:style>
  <w:style w:type="paragraph" w:styleId="Header">
    <w:name w:val="header"/>
    <w:basedOn w:val="Normal"/>
    <w:link w:val="HeaderChar"/>
    <w:uiPriority w:val="49"/>
    <w:rsid w:val="006E787D"/>
    <w:pPr>
      <w:tabs>
        <w:tab w:val="center" w:pos="4649"/>
        <w:tab w:val="right" w:pos="9299"/>
      </w:tabs>
      <w:jc w:val="right"/>
    </w:pPr>
    <w:rPr>
      <w:sz w:val="16"/>
    </w:rPr>
  </w:style>
  <w:style w:type="paragraph" w:styleId="Footer">
    <w:name w:val="footer"/>
    <w:basedOn w:val="Normal"/>
    <w:link w:val="FooterChar"/>
    <w:uiPriority w:val="49"/>
    <w:rsid w:val="006E787D"/>
    <w:pPr>
      <w:spacing w:after="0"/>
    </w:pPr>
    <w:rPr>
      <w:sz w:val="16"/>
    </w:rPr>
  </w:style>
  <w:style w:type="paragraph" w:styleId="NormalWeb">
    <w:name w:val="Normal (Web)"/>
    <w:basedOn w:val="Normal"/>
    <w:uiPriority w:val="99"/>
    <w:rsid w:val="006E787D"/>
    <w:rPr>
      <w:rFonts w:ascii="Times New Roman" w:hAnsi="Times New Roman" w:cs="Times New Roman"/>
      <w:sz w:val="24"/>
      <w:szCs w:val="24"/>
    </w:rPr>
  </w:style>
  <w:style w:type="paragraph" w:styleId="BalloonText">
    <w:name w:val="Balloon Text"/>
    <w:basedOn w:val="Normal"/>
    <w:link w:val="BalloonTextChar"/>
    <w:uiPriority w:val="99"/>
    <w:semiHidden/>
    <w:rsid w:val="006E787D"/>
    <w:pPr>
      <w:spacing w:after="0"/>
    </w:pPr>
    <w:rPr>
      <w:rFonts w:ascii="Tahoma" w:hAnsi="Tahoma" w:cs="Tahoma"/>
      <w:sz w:val="16"/>
      <w:szCs w:val="16"/>
    </w:rPr>
  </w:style>
  <w:style w:type="character" w:styleId="PageNumber">
    <w:name w:val="page number"/>
    <w:basedOn w:val="DefaultParagraphFont"/>
    <w:uiPriority w:val="99"/>
    <w:rsid w:val="006E787D"/>
  </w:style>
  <w:style w:type="paragraph" w:styleId="ListParagraph">
    <w:name w:val="List Paragraph"/>
    <w:basedOn w:val="Normal"/>
    <w:uiPriority w:val="49"/>
    <w:qFormat/>
    <w:rsid w:val="006E787D"/>
    <w:pPr>
      <w:ind w:left="720"/>
      <w:contextualSpacing/>
    </w:pPr>
  </w:style>
  <w:style w:type="paragraph" w:customStyle="1" w:styleId="DfESOutNumbered">
    <w:name w:val="DfESOutNumbered"/>
    <w:basedOn w:val="Normal"/>
    <w:link w:val="DfESOutNumberedChar"/>
    <w:rsid w:val="00E12AF4"/>
    <w:pPr>
      <w:widowControl w:val="0"/>
      <w:numPr>
        <w:numId w:val="5"/>
      </w:numPr>
      <w:overflowPunct w:val="0"/>
      <w:autoSpaceDE w:val="0"/>
      <w:autoSpaceDN w:val="0"/>
      <w:adjustRightInd w:val="0"/>
      <w:textAlignment w:val="baseline"/>
    </w:pPr>
    <w:rPr>
      <w:rFonts w:cs="Arial"/>
      <w:sz w:val="22"/>
    </w:rPr>
  </w:style>
  <w:style w:type="character" w:customStyle="1" w:styleId="DfESOutNumberedChar">
    <w:name w:val="DfESOutNumbered Char"/>
    <w:link w:val="DfESOutNumbered"/>
    <w:rsid w:val="00E12AF4"/>
    <w:rPr>
      <w:rFonts w:ascii="Arial" w:hAnsi="Arial" w:cs="Arial"/>
      <w:sz w:val="22"/>
      <w:lang w:eastAsia="en-US"/>
    </w:rPr>
  </w:style>
  <w:style w:type="paragraph" w:customStyle="1" w:styleId="DeptBullets">
    <w:name w:val="DeptBullets"/>
    <w:basedOn w:val="Normal"/>
    <w:link w:val="DeptBulletsChar"/>
    <w:rsid w:val="00E12AF4"/>
    <w:pPr>
      <w:widowControl w:val="0"/>
      <w:numPr>
        <w:numId w:val="6"/>
      </w:numPr>
      <w:overflowPunct w:val="0"/>
      <w:autoSpaceDE w:val="0"/>
      <w:autoSpaceDN w:val="0"/>
      <w:adjustRightInd w:val="0"/>
      <w:textAlignment w:val="baseline"/>
    </w:pPr>
  </w:style>
  <w:style w:type="character" w:customStyle="1" w:styleId="DeptBulletsChar">
    <w:name w:val="DeptBullets Char"/>
    <w:link w:val="DeptBullets"/>
    <w:rsid w:val="00E12AF4"/>
    <w:rPr>
      <w:rFonts w:ascii="Arial" w:hAnsi="Arial"/>
      <w:sz w:val="24"/>
      <w:lang w:eastAsia="en-US"/>
    </w:rPr>
  </w:style>
  <w:style w:type="character" w:styleId="CommentReference">
    <w:name w:val="annotation reference"/>
    <w:basedOn w:val="DefaultParagraphFont"/>
    <w:uiPriority w:val="99"/>
    <w:rsid w:val="006E787D"/>
    <w:rPr>
      <w:sz w:val="16"/>
      <w:szCs w:val="16"/>
    </w:rPr>
  </w:style>
  <w:style w:type="paragraph" w:styleId="CommentText">
    <w:name w:val="annotation text"/>
    <w:basedOn w:val="Normal"/>
    <w:link w:val="CommentTextChar"/>
    <w:uiPriority w:val="99"/>
    <w:rsid w:val="006E787D"/>
  </w:style>
  <w:style w:type="character" w:customStyle="1" w:styleId="CommentTextChar">
    <w:name w:val="Comment Text Char"/>
    <w:basedOn w:val="DefaultParagraphFont"/>
    <w:link w:val="CommentText"/>
    <w:uiPriority w:val="99"/>
    <w:rsid w:val="006E787D"/>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rsid w:val="006E787D"/>
    <w:pPr>
      <w:spacing w:line="240" w:lineRule="auto"/>
    </w:pPr>
    <w:rPr>
      <w:b/>
      <w:bCs/>
    </w:rPr>
  </w:style>
  <w:style w:type="character" w:customStyle="1" w:styleId="CommentSubjectChar">
    <w:name w:val="Comment Subject Char"/>
    <w:basedOn w:val="CommentTextChar"/>
    <w:link w:val="CommentSubject"/>
    <w:uiPriority w:val="99"/>
    <w:rsid w:val="006E787D"/>
    <w:rPr>
      <w:rFonts w:ascii="Arial" w:eastAsiaTheme="minorHAnsi" w:hAnsi="Arial" w:cstheme="minorBidi"/>
      <w:b/>
      <w:bCs/>
      <w:lang w:eastAsia="en-US"/>
    </w:rPr>
  </w:style>
  <w:style w:type="character" w:styleId="Hyperlink">
    <w:name w:val="Hyperlink"/>
    <w:basedOn w:val="DefaultParagraphFont"/>
    <w:uiPriority w:val="99"/>
    <w:rsid w:val="006E787D"/>
    <w:rPr>
      <w:color w:val="0000FF" w:themeColor="hyperlink"/>
      <w:u w:val="single"/>
    </w:rPr>
  </w:style>
  <w:style w:type="paragraph" w:customStyle="1" w:styleId="NoteLevel1">
    <w:name w:val="Note/Level1"/>
    <w:basedOn w:val="Normal"/>
    <w:rsid w:val="007605BE"/>
    <w:pPr>
      <w:numPr>
        <w:numId w:val="7"/>
      </w:numPr>
      <w:spacing w:line="288" w:lineRule="auto"/>
    </w:pPr>
  </w:style>
  <w:style w:type="paragraph" w:customStyle="1" w:styleId="NoteLevel2">
    <w:name w:val="Note/Level2"/>
    <w:basedOn w:val="Normal"/>
    <w:rsid w:val="007605BE"/>
    <w:pPr>
      <w:numPr>
        <w:ilvl w:val="1"/>
        <w:numId w:val="7"/>
      </w:numPr>
      <w:spacing w:line="288" w:lineRule="auto"/>
    </w:pPr>
  </w:style>
  <w:style w:type="paragraph" w:customStyle="1" w:styleId="NoteLevel3">
    <w:name w:val="Note/Level3"/>
    <w:basedOn w:val="Normal"/>
    <w:rsid w:val="007605BE"/>
    <w:pPr>
      <w:numPr>
        <w:ilvl w:val="2"/>
        <w:numId w:val="7"/>
      </w:numPr>
      <w:spacing w:line="288" w:lineRule="auto"/>
    </w:pPr>
  </w:style>
  <w:style w:type="paragraph" w:customStyle="1" w:styleId="NoteLevel4">
    <w:name w:val="Note/Level4"/>
    <w:basedOn w:val="Normal"/>
    <w:rsid w:val="007605BE"/>
    <w:pPr>
      <w:numPr>
        <w:ilvl w:val="3"/>
        <w:numId w:val="7"/>
      </w:numPr>
      <w:spacing w:line="288" w:lineRule="auto"/>
    </w:pPr>
  </w:style>
  <w:style w:type="paragraph" w:customStyle="1" w:styleId="NoteLevel5">
    <w:name w:val="Note/Level5"/>
    <w:basedOn w:val="Normal"/>
    <w:rsid w:val="007605BE"/>
    <w:pPr>
      <w:numPr>
        <w:ilvl w:val="4"/>
        <w:numId w:val="7"/>
      </w:numPr>
      <w:spacing w:line="288" w:lineRule="auto"/>
    </w:pPr>
  </w:style>
  <w:style w:type="paragraph" w:customStyle="1" w:styleId="NoteLevel6">
    <w:name w:val="Note/Level6"/>
    <w:basedOn w:val="Normal"/>
    <w:rsid w:val="007605BE"/>
    <w:pPr>
      <w:numPr>
        <w:ilvl w:val="5"/>
        <w:numId w:val="7"/>
      </w:numPr>
      <w:spacing w:line="288" w:lineRule="auto"/>
    </w:pPr>
  </w:style>
  <w:style w:type="paragraph" w:customStyle="1" w:styleId="NoteLevel7">
    <w:name w:val="Note/Level7"/>
    <w:basedOn w:val="Normal"/>
    <w:rsid w:val="007605BE"/>
    <w:pPr>
      <w:numPr>
        <w:ilvl w:val="6"/>
        <w:numId w:val="7"/>
      </w:numPr>
      <w:spacing w:line="288" w:lineRule="auto"/>
    </w:pPr>
  </w:style>
  <w:style w:type="paragraph" w:customStyle="1" w:styleId="NoteLevel8">
    <w:name w:val="Note/Level8"/>
    <w:basedOn w:val="Normal"/>
    <w:rsid w:val="007605BE"/>
    <w:pPr>
      <w:numPr>
        <w:ilvl w:val="7"/>
        <w:numId w:val="7"/>
      </w:numPr>
      <w:spacing w:line="288" w:lineRule="auto"/>
    </w:pPr>
  </w:style>
  <w:style w:type="character" w:customStyle="1" w:styleId="Heading8Char">
    <w:name w:val="Heading 8 Char"/>
    <w:aliases w:val="Heading 8 CB Char,Title 8 RB Char"/>
    <w:basedOn w:val="DefaultParagraphFont"/>
    <w:link w:val="Heading8"/>
    <w:uiPriority w:val="49"/>
    <w:rsid w:val="006E787D"/>
    <w:rPr>
      <w:rFonts w:ascii="Arial" w:eastAsiaTheme="minorHAnsi" w:hAnsi="Arial" w:cstheme="minorBidi"/>
      <w:b/>
      <w:bCs/>
      <w:lang w:eastAsia="en-US"/>
    </w:rPr>
  </w:style>
  <w:style w:type="paragraph" w:styleId="Title">
    <w:name w:val="Title"/>
    <w:basedOn w:val="Normal"/>
    <w:next w:val="Normal"/>
    <w:link w:val="TitleChar"/>
    <w:uiPriority w:val="49"/>
    <w:qFormat/>
    <w:rsid w:val="006E78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9"/>
    <w:rsid w:val="006E787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335F45"/>
    <w:rPr>
      <w:color w:val="0000FF"/>
      <w:spacing w:val="0"/>
      <w:u w:val="double"/>
    </w:rPr>
  </w:style>
  <w:style w:type="paragraph" w:customStyle="1" w:styleId="CoversheetParagraph">
    <w:name w:val="Coversheet Paragraph"/>
    <w:basedOn w:val="Normal"/>
    <w:autoRedefine/>
    <w:rsid w:val="00335F45"/>
    <w:pPr>
      <w:spacing w:line="300" w:lineRule="atLeast"/>
      <w:jc w:val="center"/>
    </w:pPr>
    <w:rPr>
      <w:sz w:val="22"/>
    </w:rPr>
  </w:style>
  <w:style w:type="character" w:customStyle="1" w:styleId="Defterm">
    <w:name w:val="Defterm"/>
    <w:rsid w:val="007F4D5A"/>
    <w:rPr>
      <w:b/>
      <w:color w:val="000000"/>
      <w:sz w:val="22"/>
    </w:rPr>
  </w:style>
  <w:style w:type="character" w:customStyle="1" w:styleId="FooterChar">
    <w:name w:val="Footer Char"/>
    <w:basedOn w:val="DefaultParagraphFont"/>
    <w:link w:val="Footer"/>
    <w:uiPriority w:val="49"/>
    <w:rsid w:val="006E787D"/>
    <w:rPr>
      <w:rFonts w:ascii="Arial" w:eastAsiaTheme="minorHAnsi" w:hAnsi="Arial" w:cstheme="minorBidi"/>
      <w:sz w:val="16"/>
      <w:lang w:eastAsia="en-US"/>
    </w:rPr>
  </w:style>
  <w:style w:type="paragraph" w:customStyle="1" w:styleId="Default">
    <w:name w:val="Default"/>
    <w:rsid w:val="00814FEE"/>
    <w:pPr>
      <w:autoSpaceDE w:val="0"/>
      <w:autoSpaceDN w:val="0"/>
      <w:adjustRightInd w:val="0"/>
    </w:pPr>
    <w:rPr>
      <w:rFonts w:ascii="Arial" w:hAnsi="Arial" w:cs="Arial"/>
      <w:color w:val="000000"/>
      <w:sz w:val="24"/>
      <w:szCs w:val="24"/>
    </w:rPr>
  </w:style>
  <w:style w:type="numbering" w:customStyle="1" w:styleId="NumbListBodyText">
    <w:name w:val="NumbList Body Text"/>
    <w:uiPriority w:val="99"/>
    <w:rsid w:val="006E787D"/>
    <w:pPr>
      <w:numPr>
        <w:numId w:val="13"/>
      </w:numPr>
    </w:pPr>
  </w:style>
  <w:style w:type="paragraph" w:customStyle="1" w:styleId="BodyText1">
    <w:name w:val="Body Text 1"/>
    <w:aliases w:val="Text 1,Text 1 CB"/>
    <w:basedOn w:val="Normal"/>
    <w:uiPriority w:val="6"/>
    <w:rsid w:val="006E787D"/>
    <w:pPr>
      <w:numPr>
        <w:numId w:val="14"/>
      </w:numPr>
    </w:pPr>
  </w:style>
  <w:style w:type="paragraph" w:styleId="BodyText2">
    <w:name w:val="Body Text 2"/>
    <w:aliases w:val="Text 2,Text 2 CB"/>
    <w:basedOn w:val="BodyText1"/>
    <w:link w:val="BodyText2Char"/>
    <w:uiPriority w:val="6"/>
    <w:rsid w:val="006E787D"/>
    <w:pPr>
      <w:numPr>
        <w:ilvl w:val="1"/>
      </w:numPr>
    </w:pPr>
  </w:style>
  <w:style w:type="character" w:customStyle="1" w:styleId="BodyText2Char">
    <w:name w:val="Body Text 2 Char"/>
    <w:aliases w:val="Text 2 Char,Text 2 CB Char"/>
    <w:basedOn w:val="DefaultParagraphFont"/>
    <w:link w:val="BodyText2"/>
    <w:uiPriority w:val="6"/>
    <w:rsid w:val="006E787D"/>
    <w:rPr>
      <w:rFonts w:ascii="Arial" w:eastAsiaTheme="minorHAnsi" w:hAnsi="Arial" w:cstheme="minorBidi"/>
      <w:lang w:eastAsia="en-US"/>
    </w:rPr>
  </w:style>
  <w:style w:type="paragraph" w:styleId="BodyText3">
    <w:name w:val="Body Text 3"/>
    <w:aliases w:val="Text 3,Text 3 CB"/>
    <w:basedOn w:val="BodyText1"/>
    <w:link w:val="BodyText3Char"/>
    <w:uiPriority w:val="6"/>
    <w:rsid w:val="006E787D"/>
    <w:pPr>
      <w:numPr>
        <w:ilvl w:val="2"/>
      </w:numPr>
    </w:pPr>
  </w:style>
  <w:style w:type="character" w:customStyle="1" w:styleId="BodyText3Char">
    <w:name w:val="Body Text 3 Char"/>
    <w:aliases w:val="Text 3 Char,Text 3 CB Char"/>
    <w:basedOn w:val="DefaultParagraphFont"/>
    <w:link w:val="BodyText3"/>
    <w:uiPriority w:val="6"/>
    <w:rsid w:val="006E787D"/>
    <w:rPr>
      <w:rFonts w:ascii="Arial" w:eastAsiaTheme="minorHAnsi" w:hAnsi="Arial" w:cstheme="minorBidi"/>
      <w:lang w:eastAsia="en-US"/>
    </w:rPr>
  </w:style>
  <w:style w:type="paragraph" w:customStyle="1" w:styleId="BodyText4">
    <w:name w:val="Body Text 4"/>
    <w:aliases w:val="Text 4,Text 4 CB"/>
    <w:basedOn w:val="Normal"/>
    <w:uiPriority w:val="6"/>
    <w:rsid w:val="006E787D"/>
    <w:pPr>
      <w:numPr>
        <w:ilvl w:val="3"/>
        <w:numId w:val="14"/>
      </w:numPr>
    </w:pPr>
  </w:style>
  <w:style w:type="paragraph" w:customStyle="1" w:styleId="BodyText5">
    <w:name w:val="Body Text 5"/>
    <w:aliases w:val="Text 5,Text 5 CB"/>
    <w:basedOn w:val="Normal"/>
    <w:uiPriority w:val="6"/>
    <w:rsid w:val="006E787D"/>
    <w:pPr>
      <w:numPr>
        <w:ilvl w:val="4"/>
        <w:numId w:val="14"/>
      </w:numPr>
    </w:pPr>
  </w:style>
  <w:style w:type="paragraph" w:customStyle="1" w:styleId="BodyText6">
    <w:name w:val="Body Text 6"/>
    <w:aliases w:val="Text 6,Text 6 CB"/>
    <w:basedOn w:val="Normal"/>
    <w:uiPriority w:val="6"/>
    <w:rsid w:val="006E787D"/>
    <w:pPr>
      <w:numPr>
        <w:ilvl w:val="5"/>
        <w:numId w:val="14"/>
      </w:numPr>
    </w:pPr>
  </w:style>
  <w:style w:type="paragraph" w:customStyle="1" w:styleId="Level1Number">
    <w:name w:val="Level 1 Number"/>
    <w:aliases w:val="Block paragraph 1 CB,Block Para 1 RB"/>
    <w:basedOn w:val="Normal"/>
    <w:uiPriority w:val="5"/>
    <w:qFormat/>
    <w:rsid w:val="006E787D"/>
    <w:pPr>
      <w:numPr>
        <w:numId w:val="58"/>
      </w:numPr>
    </w:pPr>
  </w:style>
  <w:style w:type="paragraph" w:customStyle="1" w:styleId="Level2Number">
    <w:name w:val="Level 2 Number"/>
    <w:aliases w:val="Paragraph 1.1,Block paragraph 1.1,Block paragraph 1.1 CB,Report Para 1.1 RB,Block Para 1.1 RB"/>
    <w:basedOn w:val="Normal"/>
    <w:uiPriority w:val="5"/>
    <w:qFormat/>
    <w:rsid w:val="006E787D"/>
    <w:pPr>
      <w:numPr>
        <w:ilvl w:val="1"/>
        <w:numId w:val="58"/>
      </w:numPr>
    </w:pPr>
  </w:style>
  <w:style w:type="paragraph" w:customStyle="1" w:styleId="Level3Number">
    <w:name w:val="Level 3 Number"/>
    <w:aliases w:val="Paragraph 1.1.1,Block paragraph 1.1.1,Block paragraph 1.1.1 CB,Report Para 1.1.1 RB,Block Para 1.1.1 RB"/>
    <w:basedOn w:val="Normal"/>
    <w:uiPriority w:val="5"/>
    <w:qFormat/>
    <w:rsid w:val="006E787D"/>
    <w:pPr>
      <w:numPr>
        <w:ilvl w:val="2"/>
        <w:numId w:val="58"/>
      </w:numPr>
    </w:pPr>
  </w:style>
  <w:style w:type="paragraph" w:customStyle="1" w:styleId="Level4Number">
    <w:name w:val="Level 4 Number"/>
    <w:aliases w:val="Paragraph 1.1.1(a),Block paragraph 1.1.1(a),Block paragraph 1.1.1(a) CB,Report Para 1.1.1(a) RB,Block Para 1.1.1(a) RB,Paragraph 1.1.1 (a),Block paragraph 1.1.1 (a)"/>
    <w:basedOn w:val="Normal"/>
    <w:uiPriority w:val="5"/>
    <w:qFormat/>
    <w:rsid w:val="006E787D"/>
    <w:pPr>
      <w:numPr>
        <w:ilvl w:val="3"/>
        <w:numId w:val="58"/>
      </w:numPr>
    </w:pPr>
  </w:style>
  <w:style w:type="paragraph" w:customStyle="1" w:styleId="Level5Number">
    <w:name w:val="Level 5 Number"/>
    <w:aliases w:val="Paragraph 1.1.1(a)(i),Block paragraph 1.1.1(a)(i),Report Para 1.1.1(a)(i) RB,Block Para 1.1.1(a)(i) RB,Paragraph 1.1.1 (a)(i),Block paragraph 1.1.1 (a)(i)"/>
    <w:basedOn w:val="Normal"/>
    <w:uiPriority w:val="5"/>
    <w:qFormat/>
    <w:rsid w:val="006E787D"/>
    <w:pPr>
      <w:numPr>
        <w:ilvl w:val="4"/>
        <w:numId w:val="58"/>
      </w:numPr>
    </w:pPr>
  </w:style>
  <w:style w:type="paragraph" w:customStyle="1" w:styleId="Level6Number">
    <w:name w:val="Level 6 Number"/>
    <w:aliases w:val="Paragraph 1.1.1(a)(i)(A),Block paragraph 1.1.1(a)(i)(A),Report Para 1.1.1(a)(i)(A) RB,Block Para 1.1.1(a)(i)(A) RB,Paragraph 1.1.1 (a)(i)(A),Block paragraph 1.1.1 (a)(i)(A)"/>
    <w:basedOn w:val="Normal"/>
    <w:uiPriority w:val="5"/>
    <w:qFormat/>
    <w:rsid w:val="006E787D"/>
    <w:pPr>
      <w:numPr>
        <w:ilvl w:val="5"/>
        <w:numId w:val="58"/>
      </w:numPr>
    </w:pPr>
  </w:style>
  <w:style w:type="paragraph" w:customStyle="1" w:styleId="Level7Number">
    <w:name w:val="Level 7 Number"/>
    <w:basedOn w:val="Normal"/>
    <w:uiPriority w:val="49"/>
    <w:semiHidden/>
    <w:qFormat/>
    <w:rsid w:val="006E787D"/>
    <w:pPr>
      <w:numPr>
        <w:ilvl w:val="6"/>
        <w:numId w:val="58"/>
      </w:numPr>
      <w:tabs>
        <w:tab w:val="clear" w:pos="5103"/>
        <w:tab w:val="num" w:pos="3600"/>
      </w:tabs>
      <w:ind w:left="3237" w:hanging="1077"/>
    </w:pPr>
  </w:style>
  <w:style w:type="paragraph" w:customStyle="1" w:styleId="Level8Number">
    <w:name w:val="Level 8 Number"/>
    <w:basedOn w:val="Normal"/>
    <w:uiPriority w:val="49"/>
    <w:semiHidden/>
    <w:qFormat/>
    <w:rsid w:val="006E787D"/>
    <w:pPr>
      <w:numPr>
        <w:ilvl w:val="7"/>
        <w:numId w:val="58"/>
      </w:numPr>
      <w:tabs>
        <w:tab w:val="clear" w:pos="5954"/>
        <w:tab w:val="num" w:pos="3957"/>
      </w:tabs>
      <w:ind w:left="3742" w:hanging="1225"/>
    </w:pPr>
  </w:style>
  <w:style w:type="paragraph" w:customStyle="1" w:styleId="Level9Number">
    <w:name w:val="Level 9 Number"/>
    <w:basedOn w:val="Normal"/>
    <w:uiPriority w:val="49"/>
    <w:semiHidden/>
    <w:qFormat/>
    <w:rsid w:val="006E787D"/>
    <w:pPr>
      <w:numPr>
        <w:ilvl w:val="8"/>
        <w:numId w:val="58"/>
      </w:numPr>
      <w:tabs>
        <w:tab w:val="clear" w:pos="6804"/>
        <w:tab w:val="num" w:pos="4677"/>
      </w:tabs>
      <w:ind w:left="4320" w:hanging="1440"/>
    </w:pPr>
  </w:style>
  <w:style w:type="numbering" w:customStyle="1" w:styleId="NumbListLegal">
    <w:name w:val="NumbList Legal"/>
    <w:uiPriority w:val="99"/>
    <w:rsid w:val="006E787D"/>
    <w:pPr>
      <w:numPr>
        <w:numId w:val="19"/>
      </w:numPr>
    </w:pPr>
  </w:style>
  <w:style w:type="paragraph" w:styleId="Revision">
    <w:name w:val="Revision"/>
    <w:hidden/>
    <w:uiPriority w:val="99"/>
    <w:semiHidden/>
    <w:rsid w:val="0063753A"/>
    <w:rPr>
      <w:sz w:val="24"/>
      <w:szCs w:val="24"/>
    </w:rPr>
  </w:style>
  <w:style w:type="character" w:customStyle="1" w:styleId="Heading1Char">
    <w:name w:val="Heading 1 Char"/>
    <w:aliases w:val="Title 1 RB Char"/>
    <w:basedOn w:val="DefaultParagraphFont"/>
    <w:link w:val="Heading1"/>
    <w:uiPriority w:val="10"/>
    <w:rsid w:val="006E787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aliases w:val="TITLE 2 RB Char"/>
    <w:basedOn w:val="DefaultParagraphFont"/>
    <w:link w:val="Heading2"/>
    <w:uiPriority w:val="10"/>
    <w:rsid w:val="006E787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Title 3 RB Char"/>
    <w:basedOn w:val="DefaultParagraphFont"/>
    <w:link w:val="Heading3"/>
    <w:uiPriority w:val="10"/>
    <w:rsid w:val="006E787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eading 4 CB Char,Title 4 RB Char"/>
    <w:basedOn w:val="DefaultParagraphFont"/>
    <w:link w:val="Heading4"/>
    <w:uiPriority w:val="10"/>
    <w:rsid w:val="006E787D"/>
    <w:rPr>
      <w:rFonts w:asciiTheme="majorHAnsi" w:eastAsiaTheme="majorEastAsia" w:hAnsiTheme="majorHAnsi" w:cstheme="majorBidi"/>
      <w:i/>
      <w:iCs/>
      <w:color w:val="365F91" w:themeColor="accent1" w:themeShade="BF"/>
      <w:lang w:eastAsia="en-US"/>
    </w:rPr>
  </w:style>
  <w:style w:type="character" w:customStyle="1" w:styleId="Heading5Char">
    <w:name w:val="Heading 5 Char"/>
    <w:aliases w:val="Heading 5 CB Char,Title 5 RB Char"/>
    <w:basedOn w:val="DefaultParagraphFont"/>
    <w:link w:val="Heading5"/>
    <w:uiPriority w:val="49"/>
    <w:semiHidden/>
    <w:rsid w:val="006E787D"/>
    <w:rPr>
      <w:rFonts w:asciiTheme="majorHAnsi" w:eastAsiaTheme="majorEastAsia" w:hAnsiTheme="majorHAnsi" w:cstheme="majorBidi"/>
      <w:color w:val="365F91" w:themeColor="accent1" w:themeShade="BF"/>
      <w:lang w:eastAsia="en-US"/>
    </w:rPr>
  </w:style>
  <w:style w:type="character" w:customStyle="1" w:styleId="Heading6Char">
    <w:name w:val="Heading 6 Char"/>
    <w:aliases w:val="Heading 6 CB Char,Title 6 RB Char"/>
    <w:basedOn w:val="DefaultParagraphFont"/>
    <w:link w:val="Heading6"/>
    <w:uiPriority w:val="49"/>
    <w:semiHidden/>
    <w:rsid w:val="006E787D"/>
    <w:rPr>
      <w:rFonts w:asciiTheme="majorHAnsi" w:eastAsiaTheme="majorEastAsia" w:hAnsiTheme="majorHAnsi" w:cstheme="majorBidi"/>
      <w:color w:val="243F60" w:themeColor="accent1" w:themeShade="7F"/>
      <w:lang w:eastAsia="en-US"/>
    </w:rPr>
  </w:style>
  <w:style w:type="character" w:customStyle="1" w:styleId="Heading7Char">
    <w:name w:val="Heading 7 Char"/>
    <w:aliases w:val="Heading 7 CB Char,Title 7 RB Char"/>
    <w:basedOn w:val="DefaultParagraphFont"/>
    <w:link w:val="Heading7"/>
    <w:uiPriority w:val="49"/>
    <w:semiHidden/>
    <w:rsid w:val="006E787D"/>
    <w:rPr>
      <w:rFonts w:asciiTheme="majorHAnsi" w:eastAsiaTheme="majorEastAsia" w:hAnsiTheme="majorHAnsi" w:cstheme="majorBidi"/>
      <w:i/>
      <w:iCs/>
      <w:color w:val="243F60" w:themeColor="accent1" w:themeShade="7F"/>
      <w:lang w:eastAsia="en-US"/>
    </w:rPr>
  </w:style>
  <w:style w:type="character" w:customStyle="1" w:styleId="Heading9Char">
    <w:name w:val="Heading 9 Char"/>
    <w:aliases w:val="Heading 9 CB Char"/>
    <w:basedOn w:val="DefaultParagraphFont"/>
    <w:link w:val="Heading9"/>
    <w:uiPriority w:val="49"/>
    <w:semiHidden/>
    <w:rsid w:val="006E787D"/>
    <w:rPr>
      <w:rFonts w:asciiTheme="majorHAnsi" w:eastAsiaTheme="majorEastAsia" w:hAnsiTheme="majorHAnsi" w:cstheme="majorBidi"/>
      <w:i/>
      <w:iCs/>
      <w:color w:val="272727" w:themeColor="text1" w:themeTint="D8"/>
      <w:sz w:val="21"/>
      <w:szCs w:val="21"/>
      <w:lang w:eastAsia="en-US"/>
    </w:rPr>
  </w:style>
  <w:style w:type="paragraph" w:customStyle="1" w:styleId="CoverDocumentTitle">
    <w:name w:val="Cover Document Title"/>
    <w:aliases w:val="Front page description LB"/>
    <w:basedOn w:val="Normal"/>
    <w:link w:val="CoverDocumentTitleChar"/>
    <w:uiPriority w:val="49"/>
    <w:semiHidden/>
    <w:qFormat/>
    <w:rsid w:val="006E787D"/>
    <w:pPr>
      <w:spacing w:before="120" w:after="120" w:line="360" w:lineRule="auto"/>
      <w:jc w:val="left"/>
    </w:pPr>
    <w:rPr>
      <w:b/>
      <w:sz w:val="28"/>
    </w:rPr>
  </w:style>
  <w:style w:type="paragraph" w:customStyle="1" w:styleId="CoverDate">
    <w:name w:val="Cover Date"/>
    <w:basedOn w:val="Normal"/>
    <w:link w:val="CoverDateChar"/>
    <w:uiPriority w:val="49"/>
    <w:semiHidden/>
    <w:qFormat/>
    <w:rsid w:val="006E787D"/>
    <w:pPr>
      <w:spacing w:after="2120"/>
    </w:pPr>
  </w:style>
  <w:style w:type="character" w:customStyle="1" w:styleId="CoverDocumentTitleChar">
    <w:name w:val="Cover Document Title Char"/>
    <w:aliases w:val="Front page description LB Char"/>
    <w:basedOn w:val="DefaultParagraphFont"/>
    <w:link w:val="CoverDocumentTitle"/>
    <w:uiPriority w:val="49"/>
    <w:semiHidden/>
    <w:rsid w:val="006E787D"/>
    <w:rPr>
      <w:rFonts w:ascii="Arial" w:eastAsiaTheme="minorHAnsi" w:hAnsi="Arial" w:cstheme="minorBidi"/>
      <w:b/>
      <w:sz w:val="28"/>
      <w:lang w:eastAsia="en-US"/>
    </w:rPr>
  </w:style>
  <w:style w:type="character" w:customStyle="1" w:styleId="CoverDateChar">
    <w:name w:val="Cover Date Char"/>
    <w:basedOn w:val="DefaultParagraphFont"/>
    <w:link w:val="CoverDate"/>
    <w:uiPriority w:val="49"/>
    <w:semiHidden/>
    <w:rsid w:val="006E787D"/>
    <w:rPr>
      <w:rFonts w:ascii="Arial" w:eastAsiaTheme="minorHAnsi" w:hAnsi="Arial" w:cstheme="minorBidi"/>
      <w:lang w:eastAsia="en-US"/>
    </w:rPr>
  </w:style>
  <w:style w:type="paragraph" w:customStyle="1" w:styleId="CoverText">
    <w:name w:val="Cover Text"/>
    <w:basedOn w:val="Normal"/>
    <w:uiPriority w:val="49"/>
    <w:semiHidden/>
    <w:qFormat/>
    <w:rsid w:val="006E787D"/>
    <w:rPr>
      <w:rFonts w:ascii="Arial Bold" w:hAnsi="Arial Bold"/>
      <w:b/>
      <w:caps/>
    </w:rPr>
  </w:style>
  <w:style w:type="paragraph" w:customStyle="1" w:styleId="CoverDocumentDescription">
    <w:name w:val="Cover Document Description"/>
    <w:basedOn w:val="Normal"/>
    <w:uiPriority w:val="49"/>
    <w:semiHidden/>
    <w:qFormat/>
    <w:rsid w:val="006E787D"/>
  </w:style>
  <w:style w:type="paragraph" w:styleId="TOCHeading">
    <w:name w:val="TOC Heading"/>
    <w:basedOn w:val="IntroHeading"/>
    <w:next w:val="Normal"/>
    <w:uiPriority w:val="49"/>
    <w:semiHidden/>
    <w:qFormat/>
    <w:rsid w:val="006E787D"/>
    <w:pPr>
      <w:spacing w:before="240" w:after="0"/>
    </w:pPr>
    <w:rPr>
      <w:rFonts w:asciiTheme="majorHAnsi" w:hAnsiTheme="majorHAnsi"/>
      <w:b w:val="0"/>
      <w:smallCaps w:val="0"/>
      <w:color w:val="365F91" w:themeColor="accent1" w:themeShade="BF"/>
      <w:sz w:val="32"/>
    </w:rPr>
  </w:style>
  <w:style w:type="paragraph" w:styleId="EnvelopeAddress">
    <w:name w:val="envelope address"/>
    <w:basedOn w:val="Normal"/>
    <w:uiPriority w:val="99"/>
    <w:semiHidden/>
    <w:rsid w:val="006E787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aliases w:val="HeadingLeft"/>
    <w:basedOn w:val="Normal"/>
    <w:next w:val="Normal"/>
    <w:uiPriority w:val="2"/>
    <w:qFormat/>
    <w:rsid w:val="006E787D"/>
    <w:pPr>
      <w:keepNext/>
      <w:keepLines/>
      <w:numPr>
        <w:numId w:val="46"/>
      </w:numPr>
    </w:pPr>
    <w:rPr>
      <w:rFonts w:ascii="Arial Bold" w:hAnsi="Arial Bold"/>
      <w:b/>
      <w:smallCaps/>
    </w:rPr>
  </w:style>
  <w:style w:type="numbering" w:customStyle="1" w:styleId="NumbLstPartyTP">
    <w:name w:val="NumbLstPartyTP"/>
    <w:uiPriority w:val="99"/>
    <w:rsid w:val="006E787D"/>
    <w:pPr>
      <w:numPr>
        <w:numId w:val="42"/>
      </w:numPr>
    </w:pPr>
  </w:style>
  <w:style w:type="paragraph" w:customStyle="1" w:styleId="Level1Heading">
    <w:name w:val="Level 1 Heading"/>
    <w:aliases w:val="Paragraph 1,Block paragraph 1,REPORT PARA 1 RB"/>
    <w:basedOn w:val="Level1Number"/>
    <w:next w:val="Level2Number"/>
    <w:uiPriority w:val="5"/>
    <w:qFormat/>
    <w:rsid w:val="006E787D"/>
    <w:pPr>
      <w:keepNext/>
      <w:keepLines/>
      <w:outlineLvl w:val="0"/>
    </w:pPr>
    <w:rPr>
      <w:rFonts w:ascii="Arial Bold" w:hAnsi="Arial Bold"/>
      <w:b/>
      <w:caps/>
    </w:rPr>
  </w:style>
  <w:style w:type="paragraph" w:customStyle="1" w:styleId="Level2Heading">
    <w:name w:val="Level 2 Heading"/>
    <w:aliases w:val="Paragraph 1.1 Heading"/>
    <w:basedOn w:val="Level2Number"/>
    <w:next w:val="Level3Number"/>
    <w:uiPriority w:val="5"/>
    <w:qFormat/>
    <w:rsid w:val="006E787D"/>
  </w:style>
  <w:style w:type="paragraph" w:customStyle="1" w:styleId="Level3Heading">
    <w:name w:val="Level 3 Heading"/>
    <w:basedOn w:val="Level3Number"/>
    <w:next w:val="Level4Number"/>
    <w:uiPriority w:val="5"/>
    <w:qFormat/>
    <w:rsid w:val="006E787D"/>
    <w:pPr>
      <w:keepNext/>
      <w:keepLines/>
      <w:jc w:val="left"/>
      <w:outlineLvl w:val="2"/>
    </w:pPr>
    <w:rPr>
      <w:b/>
    </w:rPr>
  </w:style>
  <w:style w:type="numbering" w:customStyle="1" w:styleId="NumbListIntro">
    <w:name w:val="NumbListIntro"/>
    <w:uiPriority w:val="99"/>
    <w:rsid w:val="006E787D"/>
    <w:pPr>
      <w:numPr>
        <w:numId w:val="39"/>
      </w:numPr>
    </w:pPr>
  </w:style>
  <w:style w:type="paragraph" w:customStyle="1" w:styleId="Parties1">
    <w:name w:val="Parties 1"/>
    <w:aliases w:val="Parties"/>
    <w:basedOn w:val="Normal"/>
    <w:uiPriority w:val="3"/>
    <w:qFormat/>
    <w:rsid w:val="006E787D"/>
    <w:pPr>
      <w:numPr>
        <w:ilvl w:val="1"/>
        <w:numId w:val="46"/>
      </w:numPr>
      <w:tabs>
        <w:tab w:val="clear" w:pos="851"/>
      </w:tabs>
    </w:pPr>
  </w:style>
  <w:style w:type="paragraph" w:customStyle="1" w:styleId="Parties2">
    <w:name w:val="Parties 2"/>
    <w:basedOn w:val="Normal"/>
    <w:uiPriority w:val="49"/>
    <w:semiHidden/>
    <w:qFormat/>
    <w:rsid w:val="006E787D"/>
    <w:pPr>
      <w:keepNext/>
      <w:numPr>
        <w:ilvl w:val="2"/>
        <w:numId w:val="46"/>
      </w:numPr>
      <w:tabs>
        <w:tab w:val="clear" w:pos="1701"/>
      </w:tabs>
    </w:pPr>
  </w:style>
  <w:style w:type="paragraph" w:customStyle="1" w:styleId="Background1">
    <w:name w:val="Background 1"/>
    <w:aliases w:val="Recitals"/>
    <w:basedOn w:val="Normal"/>
    <w:uiPriority w:val="3"/>
    <w:qFormat/>
    <w:rsid w:val="006E787D"/>
    <w:pPr>
      <w:numPr>
        <w:ilvl w:val="3"/>
        <w:numId w:val="46"/>
      </w:numPr>
      <w:tabs>
        <w:tab w:val="clear" w:pos="851"/>
      </w:tabs>
    </w:pPr>
  </w:style>
  <w:style w:type="paragraph" w:customStyle="1" w:styleId="Background2">
    <w:name w:val="Background 2"/>
    <w:basedOn w:val="Normal"/>
    <w:uiPriority w:val="49"/>
    <w:semiHidden/>
    <w:qFormat/>
    <w:rsid w:val="006E787D"/>
    <w:pPr>
      <w:keepNext/>
      <w:numPr>
        <w:ilvl w:val="4"/>
        <w:numId w:val="46"/>
      </w:numPr>
      <w:tabs>
        <w:tab w:val="clear" w:pos="1701"/>
      </w:tabs>
    </w:pPr>
  </w:style>
  <w:style w:type="numbering" w:customStyle="1" w:styleId="NumbListBackgrounds">
    <w:name w:val="NumbList Backgrounds"/>
    <w:uiPriority w:val="99"/>
    <w:rsid w:val="006E787D"/>
    <w:pPr>
      <w:numPr>
        <w:numId w:val="35"/>
      </w:numPr>
    </w:pPr>
  </w:style>
  <w:style w:type="paragraph" w:customStyle="1" w:styleId="DefinitionTerm">
    <w:name w:val="Definition Term"/>
    <w:basedOn w:val="Normal"/>
    <w:uiPriority w:val="29"/>
    <w:semiHidden/>
    <w:qFormat/>
    <w:rsid w:val="006E787D"/>
    <w:pPr>
      <w:ind w:left="851"/>
    </w:pPr>
    <w:rPr>
      <w:b/>
    </w:rPr>
  </w:style>
  <w:style w:type="paragraph" w:customStyle="1" w:styleId="Definition1">
    <w:name w:val="Definition 1"/>
    <w:basedOn w:val="Normal"/>
    <w:uiPriority w:val="29"/>
    <w:semiHidden/>
    <w:qFormat/>
    <w:rsid w:val="006E787D"/>
    <w:pPr>
      <w:numPr>
        <w:ilvl w:val="1"/>
        <w:numId w:val="36"/>
      </w:numPr>
    </w:pPr>
  </w:style>
  <w:style w:type="paragraph" w:customStyle="1" w:styleId="Definition2">
    <w:name w:val="Definition 2"/>
    <w:basedOn w:val="Normal"/>
    <w:uiPriority w:val="29"/>
    <w:semiHidden/>
    <w:qFormat/>
    <w:rsid w:val="006E787D"/>
    <w:pPr>
      <w:numPr>
        <w:ilvl w:val="2"/>
        <w:numId w:val="36"/>
      </w:numPr>
    </w:pPr>
  </w:style>
  <w:style w:type="paragraph" w:customStyle="1" w:styleId="Definition3">
    <w:name w:val="Definition 3"/>
    <w:basedOn w:val="Normal"/>
    <w:uiPriority w:val="29"/>
    <w:semiHidden/>
    <w:qFormat/>
    <w:rsid w:val="006E787D"/>
    <w:pPr>
      <w:numPr>
        <w:ilvl w:val="3"/>
        <w:numId w:val="36"/>
      </w:numPr>
    </w:pPr>
  </w:style>
  <w:style w:type="paragraph" w:customStyle="1" w:styleId="Definition4">
    <w:name w:val="Definition 4"/>
    <w:basedOn w:val="Normal"/>
    <w:uiPriority w:val="29"/>
    <w:semiHidden/>
    <w:qFormat/>
    <w:rsid w:val="006E787D"/>
    <w:pPr>
      <w:numPr>
        <w:ilvl w:val="4"/>
        <w:numId w:val="36"/>
      </w:numPr>
    </w:pPr>
  </w:style>
  <w:style w:type="paragraph" w:customStyle="1" w:styleId="Definition">
    <w:name w:val="Definition"/>
    <w:basedOn w:val="Normal"/>
    <w:uiPriority w:val="29"/>
    <w:semiHidden/>
    <w:qFormat/>
    <w:rsid w:val="006E787D"/>
    <w:pPr>
      <w:numPr>
        <w:numId w:val="36"/>
      </w:numPr>
    </w:pPr>
  </w:style>
  <w:style w:type="numbering" w:customStyle="1" w:styleId="NumbListDefinitions">
    <w:name w:val="NumbList Definitions"/>
    <w:uiPriority w:val="99"/>
    <w:rsid w:val="006E787D"/>
    <w:pPr>
      <w:numPr>
        <w:numId w:val="36"/>
      </w:numPr>
    </w:pPr>
  </w:style>
  <w:style w:type="paragraph" w:customStyle="1" w:styleId="Notes">
    <w:name w:val="Notes"/>
    <w:basedOn w:val="Normal"/>
    <w:uiPriority w:val="49"/>
    <w:semiHidden/>
    <w:qFormat/>
    <w:rsid w:val="006E787D"/>
  </w:style>
  <w:style w:type="paragraph" w:customStyle="1" w:styleId="Schedule">
    <w:name w:val="Schedule"/>
    <w:aliases w:val="Schedule Main Heading,Appendix Title RB"/>
    <w:basedOn w:val="Normal"/>
    <w:next w:val="Sch1Heading"/>
    <w:link w:val="ScheduleChar1"/>
    <w:uiPriority w:val="7"/>
    <w:qFormat/>
    <w:rsid w:val="006E787D"/>
    <w:pPr>
      <w:keepNext/>
      <w:pageBreakBefore/>
      <w:numPr>
        <w:numId w:val="48"/>
      </w:numPr>
      <w:jc w:val="center"/>
    </w:pPr>
    <w:rPr>
      <w:rFonts w:ascii="Arial Bold" w:hAnsi="Arial Bold"/>
      <w:b/>
    </w:rPr>
  </w:style>
  <w:style w:type="paragraph" w:customStyle="1" w:styleId="Part">
    <w:name w:val="Part"/>
    <w:aliases w:val="Schedule Part Heading,Appendix Part Title RB"/>
    <w:basedOn w:val="Normal"/>
    <w:next w:val="Normal"/>
    <w:uiPriority w:val="8"/>
    <w:qFormat/>
    <w:rsid w:val="006E787D"/>
    <w:pPr>
      <w:keepNext/>
      <w:numPr>
        <w:ilvl w:val="1"/>
        <w:numId w:val="48"/>
      </w:numPr>
      <w:jc w:val="center"/>
    </w:pPr>
    <w:rPr>
      <w:b/>
    </w:rPr>
  </w:style>
  <w:style w:type="paragraph" w:customStyle="1" w:styleId="Sch1Heading">
    <w:name w:val="Sch 1 Heading"/>
    <w:aliases w:val="Sched para 1,Appendix Para 1 RB"/>
    <w:basedOn w:val="Sch1Number"/>
    <w:next w:val="Sch2Number"/>
    <w:uiPriority w:val="9"/>
    <w:qFormat/>
    <w:rsid w:val="006E787D"/>
    <w:pPr>
      <w:keepNext/>
      <w:keepLines/>
      <w:outlineLvl w:val="0"/>
    </w:pPr>
    <w:rPr>
      <w:rFonts w:ascii="Arial Bold" w:hAnsi="Arial Bold"/>
      <w:b/>
      <w:smallCaps/>
    </w:rPr>
  </w:style>
  <w:style w:type="paragraph" w:customStyle="1" w:styleId="Sch2Heading">
    <w:name w:val="Sch 2 Heading"/>
    <w:basedOn w:val="Sch2Number"/>
    <w:next w:val="Normal"/>
    <w:uiPriority w:val="9"/>
    <w:semiHidden/>
    <w:qFormat/>
    <w:rsid w:val="006E787D"/>
    <w:pPr>
      <w:keepNext/>
      <w:keepLines/>
      <w:spacing w:after="120"/>
      <w:outlineLvl w:val="2"/>
    </w:pPr>
    <w:rPr>
      <w:b/>
    </w:rPr>
  </w:style>
  <w:style w:type="paragraph" w:customStyle="1" w:styleId="Sch3Heading">
    <w:name w:val="Sch 3 Heading"/>
    <w:basedOn w:val="Sch3Number"/>
    <w:next w:val="Normal"/>
    <w:uiPriority w:val="9"/>
    <w:semiHidden/>
    <w:qFormat/>
    <w:rsid w:val="006E787D"/>
    <w:pPr>
      <w:keepNext/>
      <w:keepLines/>
      <w:spacing w:after="120"/>
      <w:outlineLvl w:val="2"/>
    </w:pPr>
    <w:rPr>
      <w:b/>
    </w:rPr>
  </w:style>
  <w:style w:type="paragraph" w:customStyle="1" w:styleId="Sch5Number">
    <w:name w:val="Sch 5 Number"/>
    <w:aliases w:val="Sched para 1.1.1 (a)(i),Sched block para 1.1.1 (a)(i),Appendix Para 1.1.1(a)(i) RB"/>
    <w:basedOn w:val="Normal"/>
    <w:uiPriority w:val="9"/>
    <w:qFormat/>
    <w:rsid w:val="006E787D"/>
    <w:pPr>
      <w:numPr>
        <w:ilvl w:val="6"/>
        <w:numId w:val="48"/>
      </w:numPr>
    </w:pPr>
  </w:style>
  <w:style w:type="paragraph" w:customStyle="1" w:styleId="Sch6Number">
    <w:name w:val="Sch 6 Number"/>
    <w:aliases w:val="Sched para 1.1.1 (a)(i)(A),Sched block para 1.1.1 (a)(i)(A),Appendix Para 1.1.1(a)(i)(A) RB"/>
    <w:basedOn w:val="Normal"/>
    <w:uiPriority w:val="9"/>
    <w:qFormat/>
    <w:rsid w:val="006E787D"/>
    <w:pPr>
      <w:numPr>
        <w:ilvl w:val="7"/>
        <w:numId w:val="48"/>
      </w:numPr>
    </w:pPr>
  </w:style>
  <w:style w:type="paragraph" w:styleId="TOC6">
    <w:name w:val="toc 6"/>
    <w:basedOn w:val="Normal"/>
    <w:next w:val="Normal"/>
    <w:uiPriority w:val="49"/>
    <w:semiHidden/>
    <w:rsid w:val="006E787D"/>
    <w:pPr>
      <w:spacing w:after="100"/>
      <w:ind w:left="1000"/>
    </w:pPr>
  </w:style>
  <w:style w:type="numbering" w:customStyle="1" w:styleId="NumbListSchedules">
    <w:name w:val="NumbList Schedules"/>
    <w:uiPriority w:val="99"/>
    <w:rsid w:val="006E787D"/>
    <w:pPr>
      <w:numPr>
        <w:numId w:val="37"/>
      </w:numPr>
    </w:pPr>
  </w:style>
  <w:style w:type="paragraph" w:customStyle="1" w:styleId="Appendix">
    <w:name w:val="Appendix"/>
    <w:basedOn w:val="Normal"/>
    <w:next w:val="Normal"/>
    <w:uiPriority w:val="49"/>
    <w:semiHidden/>
    <w:qFormat/>
    <w:rsid w:val="006E787D"/>
    <w:pPr>
      <w:pageBreakBefore/>
      <w:numPr>
        <w:numId w:val="41"/>
      </w:numPr>
    </w:pPr>
    <w:rPr>
      <w:rFonts w:ascii="Arial Bold" w:hAnsi="Arial Bold"/>
      <w:b/>
      <w:caps/>
    </w:rPr>
  </w:style>
  <w:style w:type="paragraph" w:customStyle="1" w:styleId="Sch1Number">
    <w:name w:val="Sch 1 Number"/>
    <w:aliases w:val="Sched block para 1"/>
    <w:basedOn w:val="Normal"/>
    <w:uiPriority w:val="9"/>
    <w:qFormat/>
    <w:rsid w:val="006E787D"/>
    <w:pPr>
      <w:numPr>
        <w:ilvl w:val="2"/>
        <w:numId w:val="48"/>
      </w:numPr>
    </w:pPr>
  </w:style>
  <w:style w:type="paragraph" w:customStyle="1" w:styleId="Sch2Number">
    <w:name w:val="Sch 2 Number"/>
    <w:aliases w:val="Sched para 1.1,Sched block para 1.1,Appendix Para 1.1 RB"/>
    <w:basedOn w:val="Normal"/>
    <w:uiPriority w:val="9"/>
    <w:qFormat/>
    <w:rsid w:val="006E787D"/>
    <w:pPr>
      <w:numPr>
        <w:ilvl w:val="3"/>
        <w:numId w:val="48"/>
      </w:numPr>
    </w:pPr>
  </w:style>
  <w:style w:type="paragraph" w:customStyle="1" w:styleId="Sch3Number">
    <w:name w:val="Sch 3 Number"/>
    <w:aliases w:val="Sched para 1.1.1,Sched block para 1.1.1,Appendix Para 1.1.1 RB"/>
    <w:basedOn w:val="Normal"/>
    <w:uiPriority w:val="9"/>
    <w:qFormat/>
    <w:rsid w:val="006E787D"/>
    <w:pPr>
      <w:numPr>
        <w:ilvl w:val="4"/>
        <w:numId w:val="48"/>
      </w:numPr>
    </w:pPr>
  </w:style>
  <w:style w:type="paragraph" w:customStyle="1" w:styleId="Sch4Number">
    <w:name w:val="Sch 4 Number"/>
    <w:aliases w:val="Sched para 1.1.1 (a),Sched block para 1.1.1 (a),Appendix Para 1.1.1(a) RB"/>
    <w:basedOn w:val="Normal"/>
    <w:uiPriority w:val="9"/>
    <w:qFormat/>
    <w:rsid w:val="006E787D"/>
    <w:pPr>
      <w:numPr>
        <w:ilvl w:val="5"/>
        <w:numId w:val="48"/>
      </w:numPr>
    </w:pPr>
  </w:style>
  <w:style w:type="paragraph" w:customStyle="1" w:styleId="Execution">
    <w:name w:val="Execution"/>
    <w:basedOn w:val="Normal"/>
    <w:uiPriority w:val="49"/>
    <w:semiHidden/>
    <w:qFormat/>
    <w:rsid w:val="006E787D"/>
  </w:style>
  <w:style w:type="paragraph" w:customStyle="1" w:styleId="Section">
    <w:name w:val="Section"/>
    <w:basedOn w:val="Normal"/>
    <w:next w:val="Level2Number"/>
    <w:uiPriority w:val="29"/>
    <w:semiHidden/>
    <w:qFormat/>
    <w:rsid w:val="006E787D"/>
    <w:pPr>
      <w:keepNext/>
      <w:ind w:left="680"/>
    </w:pPr>
    <w:rPr>
      <w:rFonts w:ascii="Arial Bold" w:hAnsi="Arial Bold"/>
      <w:b/>
      <w:caps/>
    </w:rPr>
  </w:style>
  <w:style w:type="numbering" w:customStyle="1" w:styleId="NumbListSections">
    <w:name w:val="NumbList Sections"/>
    <w:uiPriority w:val="99"/>
    <w:rsid w:val="006E787D"/>
    <w:pPr>
      <w:numPr>
        <w:numId w:val="38"/>
      </w:numPr>
    </w:pPr>
  </w:style>
  <w:style w:type="paragraph" w:styleId="BodyText">
    <w:name w:val="Body Text"/>
    <w:basedOn w:val="Normal"/>
    <w:link w:val="BodyTextChar"/>
    <w:uiPriority w:val="49"/>
    <w:semiHidden/>
    <w:rsid w:val="006E787D"/>
    <w:pPr>
      <w:spacing w:after="120"/>
    </w:pPr>
  </w:style>
  <w:style w:type="character" w:customStyle="1" w:styleId="BodyTextChar">
    <w:name w:val="Body Text Char"/>
    <w:basedOn w:val="DefaultParagraphFont"/>
    <w:link w:val="BodyText"/>
    <w:uiPriority w:val="49"/>
    <w:semiHidden/>
    <w:rsid w:val="006E787D"/>
    <w:rPr>
      <w:rFonts w:ascii="Arial" w:eastAsiaTheme="minorHAnsi" w:hAnsi="Arial" w:cstheme="minorBidi"/>
      <w:lang w:eastAsia="en-US"/>
    </w:rPr>
  </w:style>
  <w:style w:type="character" w:styleId="SubtleEmphasis">
    <w:name w:val="Subtle Emphasis"/>
    <w:basedOn w:val="DefaultParagraphFont"/>
    <w:uiPriority w:val="49"/>
    <w:qFormat/>
    <w:rsid w:val="006E787D"/>
    <w:rPr>
      <w:i/>
      <w:iCs/>
      <w:color w:val="auto"/>
    </w:rPr>
  </w:style>
  <w:style w:type="character" w:customStyle="1" w:styleId="HeaderChar">
    <w:name w:val="Header Char"/>
    <w:basedOn w:val="DefaultParagraphFont"/>
    <w:link w:val="Header"/>
    <w:uiPriority w:val="49"/>
    <w:rsid w:val="006E787D"/>
    <w:rPr>
      <w:rFonts w:ascii="Arial" w:eastAsiaTheme="minorHAnsi" w:hAnsi="Arial" w:cstheme="minorBidi"/>
      <w:sz w:val="16"/>
      <w:lang w:eastAsia="en-US"/>
    </w:rPr>
  </w:style>
  <w:style w:type="paragraph" w:styleId="ListBullet">
    <w:name w:val="List Bullet"/>
    <w:basedOn w:val="Normal"/>
    <w:uiPriority w:val="99"/>
    <w:semiHidden/>
    <w:rsid w:val="006E787D"/>
    <w:pPr>
      <w:numPr>
        <w:numId w:val="34"/>
      </w:numPr>
      <w:contextualSpacing/>
    </w:pPr>
  </w:style>
  <w:style w:type="paragraph" w:styleId="EnvelopeReturn">
    <w:name w:val="envelope return"/>
    <w:basedOn w:val="Normal"/>
    <w:uiPriority w:val="99"/>
    <w:semiHidden/>
    <w:rsid w:val="006E787D"/>
    <w:pPr>
      <w:spacing w:after="0"/>
    </w:pPr>
    <w:rPr>
      <w:rFonts w:eastAsiaTheme="majorEastAsia" w:cstheme="majorBidi"/>
    </w:rPr>
  </w:style>
  <w:style w:type="paragraph" w:customStyle="1" w:styleId="TOCSubHeading">
    <w:name w:val="TOC Sub Heading"/>
    <w:basedOn w:val="Normal"/>
    <w:uiPriority w:val="28"/>
    <w:semiHidden/>
    <w:qFormat/>
    <w:rsid w:val="006E787D"/>
    <w:pPr>
      <w:tabs>
        <w:tab w:val="right" w:pos="9299"/>
      </w:tabs>
    </w:pPr>
    <w:rPr>
      <w:b/>
    </w:rPr>
  </w:style>
  <w:style w:type="paragraph" w:styleId="TOC1">
    <w:name w:val="toc 1"/>
    <w:basedOn w:val="Normal"/>
    <w:next w:val="Normal"/>
    <w:uiPriority w:val="39"/>
    <w:semiHidden/>
    <w:rsid w:val="006E787D"/>
    <w:pPr>
      <w:spacing w:after="120"/>
      <w:ind w:left="851" w:hanging="851"/>
      <w:jc w:val="left"/>
    </w:pPr>
  </w:style>
  <w:style w:type="paragraph" w:styleId="TOC2">
    <w:name w:val="toc 2"/>
    <w:basedOn w:val="Normal"/>
    <w:next w:val="Normal"/>
    <w:uiPriority w:val="49"/>
    <w:semiHidden/>
    <w:rsid w:val="006E787D"/>
    <w:pPr>
      <w:suppressAutoHyphens/>
      <w:spacing w:after="120"/>
      <w:ind w:left="1702" w:hanging="851"/>
      <w:jc w:val="left"/>
    </w:pPr>
  </w:style>
  <w:style w:type="numbering" w:customStyle="1" w:styleId="NumbLstAppendix">
    <w:name w:val="NumbLstAppendix"/>
    <w:uiPriority w:val="99"/>
    <w:rsid w:val="006E787D"/>
    <w:pPr>
      <w:numPr>
        <w:numId w:val="41"/>
      </w:numPr>
    </w:pPr>
  </w:style>
  <w:style w:type="paragraph" w:styleId="Caption">
    <w:name w:val="caption"/>
    <w:basedOn w:val="Normal"/>
    <w:next w:val="Normal"/>
    <w:uiPriority w:val="49"/>
    <w:semiHidden/>
    <w:qFormat/>
    <w:rsid w:val="006E787D"/>
    <w:rPr>
      <w:rFonts w:ascii="Arial Bold" w:hAnsi="Arial Bold"/>
      <w:b/>
      <w:bCs/>
      <w:szCs w:val="18"/>
    </w:rPr>
  </w:style>
  <w:style w:type="paragraph" w:styleId="TOC3">
    <w:name w:val="toc 3"/>
    <w:basedOn w:val="Normal"/>
    <w:next w:val="Normal"/>
    <w:uiPriority w:val="49"/>
    <w:rsid w:val="006E787D"/>
    <w:pPr>
      <w:tabs>
        <w:tab w:val="left" w:pos="851"/>
        <w:tab w:val="right" w:leader="dot" w:pos="9299"/>
      </w:tabs>
      <w:spacing w:after="120"/>
    </w:pPr>
    <w:rPr>
      <w:rFonts w:ascii="Times New Roman" w:hAnsi="Times New Roman"/>
      <w:smallCaps/>
    </w:rPr>
  </w:style>
  <w:style w:type="paragraph" w:styleId="TOC4">
    <w:name w:val="toc 4"/>
    <w:basedOn w:val="Normal"/>
    <w:next w:val="Normal"/>
    <w:uiPriority w:val="39"/>
    <w:rsid w:val="006E787D"/>
    <w:pPr>
      <w:tabs>
        <w:tab w:val="left" w:pos="851"/>
        <w:tab w:val="left" w:pos="1701"/>
        <w:tab w:val="right" w:leader="dot" w:pos="9299"/>
      </w:tabs>
      <w:spacing w:after="120"/>
      <w:ind w:left="851"/>
    </w:pPr>
    <w:rPr>
      <w:rFonts w:ascii="Times New Roman" w:hAnsi="Times New Roman"/>
    </w:rPr>
  </w:style>
  <w:style w:type="paragraph" w:styleId="Index1">
    <w:name w:val="index 1"/>
    <w:basedOn w:val="Normal"/>
    <w:next w:val="Normal"/>
    <w:autoRedefine/>
    <w:uiPriority w:val="99"/>
    <w:semiHidden/>
    <w:rsid w:val="006E787D"/>
    <w:pPr>
      <w:spacing w:after="0"/>
      <w:ind w:left="200" w:hanging="200"/>
    </w:pPr>
  </w:style>
  <w:style w:type="paragraph" w:styleId="TOC5">
    <w:name w:val="toc 5"/>
    <w:basedOn w:val="Normal"/>
    <w:next w:val="Normal"/>
    <w:uiPriority w:val="49"/>
    <w:semiHidden/>
    <w:rsid w:val="006E787D"/>
    <w:pPr>
      <w:tabs>
        <w:tab w:val="right" w:leader="dot" w:pos="9288"/>
      </w:tabs>
      <w:spacing w:after="0"/>
      <w:ind w:left="680"/>
    </w:pPr>
  </w:style>
  <w:style w:type="paragraph" w:styleId="IndexHeading">
    <w:name w:val="index heading"/>
    <w:basedOn w:val="Normal"/>
    <w:next w:val="Index1"/>
    <w:uiPriority w:val="99"/>
    <w:semiHidden/>
    <w:rsid w:val="006E787D"/>
    <w:rPr>
      <w:rFonts w:eastAsiaTheme="majorEastAsia" w:cstheme="majorBidi"/>
      <w:b/>
      <w:bCs/>
    </w:rPr>
  </w:style>
  <w:style w:type="paragraph" w:styleId="Subtitle">
    <w:name w:val="Subtitle"/>
    <w:basedOn w:val="Normal"/>
    <w:next w:val="Normal"/>
    <w:link w:val="SubtitleChar"/>
    <w:uiPriority w:val="49"/>
    <w:qFormat/>
    <w:rsid w:val="006E787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49"/>
    <w:rsid w:val="006E787D"/>
    <w:rPr>
      <w:rFonts w:ascii="Arial" w:eastAsiaTheme="majorEastAsia" w:hAnsi="Arial" w:cstheme="majorBidi"/>
      <w:i/>
      <w:iCs/>
      <w:spacing w:val="15"/>
      <w:szCs w:val="24"/>
      <w:lang w:eastAsia="en-US"/>
    </w:rPr>
  </w:style>
  <w:style w:type="character" w:customStyle="1" w:styleId="BalloonTextChar">
    <w:name w:val="Balloon Text Char"/>
    <w:basedOn w:val="DefaultParagraphFont"/>
    <w:link w:val="BalloonText"/>
    <w:uiPriority w:val="99"/>
    <w:semiHidden/>
    <w:rsid w:val="006E787D"/>
    <w:rPr>
      <w:rFonts w:ascii="Tahoma" w:eastAsiaTheme="minorHAnsi" w:hAnsi="Tahoma" w:cs="Tahoma"/>
      <w:sz w:val="16"/>
      <w:szCs w:val="16"/>
      <w:lang w:eastAsia="en-US"/>
    </w:rPr>
  </w:style>
  <w:style w:type="paragraph" w:customStyle="1" w:styleId="CoverPartyName">
    <w:name w:val="Cover Party Name"/>
    <w:basedOn w:val="Normal"/>
    <w:uiPriority w:val="49"/>
    <w:semiHidden/>
    <w:qFormat/>
    <w:rsid w:val="006E787D"/>
    <w:pPr>
      <w:numPr>
        <w:numId w:val="42"/>
      </w:numPr>
      <w:tabs>
        <w:tab w:val="clear" w:pos="851"/>
      </w:tabs>
      <w:spacing w:before="120" w:after="120"/>
    </w:pPr>
  </w:style>
  <w:style w:type="character" w:styleId="FollowedHyperlink">
    <w:name w:val="FollowedHyperlink"/>
    <w:basedOn w:val="DefaultParagraphFont"/>
    <w:uiPriority w:val="99"/>
    <w:semiHidden/>
    <w:rsid w:val="006E787D"/>
    <w:rPr>
      <w:color w:val="800080" w:themeColor="followedHyperlink"/>
      <w:u w:val="single"/>
    </w:rPr>
  </w:style>
  <w:style w:type="paragraph" w:styleId="Closing">
    <w:name w:val="Closing"/>
    <w:basedOn w:val="Normal"/>
    <w:link w:val="ClosingChar"/>
    <w:uiPriority w:val="99"/>
    <w:semiHidden/>
    <w:rsid w:val="006E787D"/>
    <w:pPr>
      <w:spacing w:after="0"/>
    </w:pPr>
  </w:style>
  <w:style w:type="character" w:customStyle="1" w:styleId="ClosingChar">
    <w:name w:val="Closing Char"/>
    <w:basedOn w:val="DefaultParagraphFont"/>
    <w:link w:val="Closing"/>
    <w:uiPriority w:val="99"/>
    <w:semiHidden/>
    <w:rsid w:val="006E787D"/>
    <w:rPr>
      <w:rFonts w:ascii="Arial" w:eastAsiaTheme="minorHAnsi" w:hAnsi="Arial" w:cstheme="minorBidi"/>
      <w:lang w:eastAsia="en-US"/>
    </w:rPr>
  </w:style>
  <w:style w:type="paragraph" w:styleId="TOAHeading">
    <w:name w:val="toa heading"/>
    <w:basedOn w:val="Normal"/>
    <w:next w:val="Normal"/>
    <w:uiPriority w:val="99"/>
    <w:semiHidden/>
    <w:rsid w:val="006E787D"/>
    <w:pPr>
      <w:spacing w:before="120"/>
    </w:pPr>
    <w:rPr>
      <w:rFonts w:eastAsiaTheme="majorEastAsia" w:cstheme="majorBidi"/>
      <w:b/>
      <w:bCs/>
      <w:szCs w:val="24"/>
    </w:rPr>
  </w:style>
  <w:style w:type="character" w:styleId="SubtleReference">
    <w:name w:val="Subtle Reference"/>
    <w:basedOn w:val="DefaultParagraphFont"/>
    <w:uiPriority w:val="49"/>
    <w:qFormat/>
    <w:rsid w:val="006E787D"/>
    <w:rPr>
      <w:smallCaps/>
      <w:color w:val="C0504D" w:themeColor="accent2"/>
      <w:u w:val="single"/>
    </w:rPr>
  </w:style>
  <w:style w:type="paragraph" w:styleId="TOC7">
    <w:name w:val="toc 7"/>
    <w:basedOn w:val="Normal"/>
    <w:next w:val="Normal"/>
    <w:uiPriority w:val="49"/>
    <w:semiHidden/>
    <w:rsid w:val="006E787D"/>
    <w:pPr>
      <w:spacing w:after="100"/>
      <w:ind w:left="1200"/>
    </w:pPr>
  </w:style>
  <w:style w:type="paragraph" w:styleId="TOC8">
    <w:name w:val="toc 8"/>
    <w:basedOn w:val="Normal"/>
    <w:next w:val="Normal"/>
    <w:uiPriority w:val="49"/>
    <w:semiHidden/>
    <w:rsid w:val="006E787D"/>
    <w:pPr>
      <w:spacing w:after="100"/>
      <w:ind w:left="1400"/>
    </w:pPr>
  </w:style>
  <w:style w:type="paragraph" w:styleId="TOC9">
    <w:name w:val="toc 9"/>
    <w:basedOn w:val="Normal"/>
    <w:next w:val="Normal"/>
    <w:uiPriority w:val="49"/>
    <w:semiHidden/>
    <w:rsid w:val="006E787D"/>
    <w:pPr>
      <w:spacing w:after="100"/>
      <w:ind w:left="1600"/>
    </w:pPr>
  </w:style>
  <w:style w:type="paragraph" w:customStyle="1" w:styleId="Tabletextplain">
    <w:name w:val="Table text plain"/>
    <w:aliases w:val="Table text RB"/>
    <w:basedOn w:val="Normal"/>
    <w:uiPriority w:val="31"/>
    <w:qFormat/>
    <w:rsid w:val="006E787D"/>
  </w:style>
  <w:style w:type="paragraph" w:customStyle="1" w:styleId="TableHeading">
    <w:name w:val="TableHeading"/>
    <w:basedOn w:val="Tabletextplain"/>
    <w:uiPriority w:val="49"/>
    <w:semiHidden/>
    <w:qFormat/>
    <w:rsid w:val="006E787D"/>
    <w:rPr>
      <w:b/>
    </w:rPr>
  </w:style>
  <w:style w:type="paragraph" w:customStyle="1" w:styleId="TableNumber">
    <w:name w:val="TableNumber"/>
    <w:basedOn w:val="Tabletextplain"/>
    <w:uiPriority w:val="49"/>
    <w:semiHidden/>
    <w:qFormat/>
    <w:rsid w:val="006E787D"/>
  </w:style>
  <w:style w:type="numbering" w:customStyle="1" w:styleId="NumbLstTables">
    <w:name w:val="NumbLstTables"/>
    <w:uiPriority w:val="99"/>
    <w:rsid w:val="006E787D"/>
    <w:pPr>
      <w:numPr>
        <w:numId w:val="43"/>
      </w:numPr>
    </w:pPr>
  </w:style>
  <w:style w:type="paragraph" w:customStyle="1" w:styleId="NormalNoSpace">
    <w:name w:val="NormalNoSpace"/>
    <w:basedOn w:val="Normal"/>
    <w:qFormat/>
    <w:rsid w:val="006E787D"/>
    <w:pPr>
      <w:spacing w:after="0"/>
    </w:pPr>
  </w:style>
  <w:style w:type="paragraph" w:customStyle="1" w:styleId="NumLista">
    <w:name w:val="NumList(a)"/>
    <w:aliases w:val="Numlist (a) CB"/>
    <w:basedOn w:val="Normal"/>
    <w:uiPriority w:val="29"/>
    <w:semiHidden/>
    <w:qFormat/>
    <w:rsid w:val="006E787D"/>
    <w:pPr>
      <w:numPr>
        <w:numId w:val="40"/>
      </w:numPr>
    </w:pPr>
  </w:style>
  <w:style w:type="paragraph" w:customStyle="1" w:styleId="NumList1">
    <w:name w:val="NumList1"/>
    <w:basedOn w:val="Normal"/>
    <w:uiPriority w:val="29"/>
    <w:semiHidden/>
    <w:qFormat/>
    <w:rsid w:val="006E787D"/>
    <w:pPr>
      <w:numPr>
        <w:numId w:val="44"/>
      </w:numPr>
      <w:tabs>
        <w:tab w:val="clear" w:pos="851"/>
      </w:tabs>
    </w:pPr>
  </w:style>
  <w:style w:type="paragraph" w:customStyle="1" w:styleId="Bullet1">
    <w:name w:val="Bullet 1"/>
    <w:aliases w:val="Bullet 1 CB"/>
    <w:basedOn w:val="Normal"/>
    <w:uiPriority w:val="29"/>
    <w:semiHidden/>
    <w:qFormat/>
    <w:rsid w:val="006E787D"/>
    <w:pPr>
      <w:numPr>
        <w:numId w:val="55"/>
      </w:numPr>
    </w:pPr>
  </w:style>
  <w:style w:type="paragraph" w:customStyle="1" w:styleId="Bullet20">
    <w:name w:val="Bullet2"/>
    <w:basedOn w:val="Normal"/>
    <w:uiPriority w:val="29"/>
    <w:semiHidden/>
    <w:qFormat/>
    <w:rsid w:val="006E787D"/>
    <w:pPr>
      <w:tabs>
        <w:tab w:val="num" w:pos="1701"/>
      </w:tabs>
      <w:ind w:left="1701" w:hanging="850"/>
    </w:pPr>
  </w:style>
  <w:style w:type="paragraph" w:customStyle="1" w:styleId="AppendixTitle">
    <w:name w:val="AppendixTitle"/>
    <w:basedOn w:val="Appendix"/>
    <w:uiPriority w:val="49"/>
    <w:semiHidden/>
    <w:qFormat/>
    <w:rsid w:val="006E787D"/>
    <w:pPr>
      <w:pageBreakBefore w:val="0"/>
      <w:numPr>
        <w:numId w:val="0"/>
      </w:numPr>
    </w:pPr>
  </w:style>
  <w:style w:type="numbering" w:customStyle="1" w:styleId="NumbLstBullet">
    <w:name w:val="NumbLstBullet"/>
    <w:uiPriority w:val="99"/>
    <w:rsid w:val="006E787D"/>
    <w:pPr>
      <w:numPr>
        <w:numId w:val="30"/>
      </w:numPr>
    </w:pPr>
  </w:style>
  <w:style w:type="numbering" w:customStyle="1" w:styleId="NumbLstAlpha">
    <w:name w:val="NumbLstAlpha"/>
    <w:uiPriority w:val="99"/>
    <w:rsid w:val="006E787D"/>
    <w:pPr>
      <w:numPr>
        <w:numId w:val="40"/>
      </w:numPr>
    </w:pPr>
  </w:style>
  <w:style w:type="paragraph" w:customStyle="1" w:styleId="Tabletextbold">
    <w:name w:val="Table text bold"/>
    <w:basedOn w:val="Tabletextplain"/>
    <w:uiPriority w:val="31"/>
    <w:qFormat/>
    <w:rsid w:val="006E787D"/>
    <w:pPr>
      <w:jc w:val="left"/>
    </w:pPr>
    <w:rPr>
      <w:b/>
    </w:rPr>
  </w:style>
  <w:style w:type="paragraph" w:customStyle="1" w:styleId="Tabletextsmall">
    <w:name w:val="Table text small"/>
    <w:basedOn w:val="Tabletextplain"/>
    <w:uiPriority w:val="31"/>
    <w:qFormat/>
    <w:rsid w:val="006E787D"/>
    <w:rPr>
      <w:sz w:val="16"/>
    </w:rPr>
  </w:style>
  <w:style w:type="numbering" w:styleId="111111">
    <w:name w:val="Outline List 2"/>
    <w:basedOn w:val="NoList"/>
    <w:uiPriority w:val="99"/>
    <w:semiHidden/>
    <w:unhideWhenUsed/>
    <w:rsid w:val="006E787D"/>
    <w:pPr>
      <w:numPr>
        <w:numId w:val="31"/>
      </w:numPr>
    </w:pPr>
  </w:style>
  <w:style w:type="numbering" w:styleId="1ai">
    <w:name w:val="Outline List 1"/>
    <w:basedOn w:val="NoList"/>
    <w:uiPriority w:val="99"/>
    <w:semiHidden/>
    <w:unhideWhenUsed/>
    <w:rsid w:val="006E787D"/>
    <w:pPr>
      <w:numPr>
        <w:numId w:val="32"/>
      </w:numPr>
    </w:pPr>
  </w:style>
  <w:style w:type="numbering" w:styleId="ArticleSection">
    <w:name w:val="Outline List 3"/>
    <w:basedOn w:val="NoList"/>
    <w:semiHidden/>
    <w:unhideWhenUsed/>
    <w:rsid w:val="006E787D"/>
    <w:pPr>
      <w:numPr>
        <w:numId w:val="33"/>
      </w:numPr>
    </w:pPr>
  </w:style>
  <w:style w:type="paragraph" w:styleId="Bibliography">
    <w:name w:val="Bibliography"/>
    <w:basedOn w:val="Normal"/>
    <w:next w:val="Normal"/>
    <w:uiPriority w:val="49"/>
    <w:semiHidden/>
    <w:rsid w:val="006E787D"/>
  </w:style>
  <w:style w:type="paragraph" w:styleId="BlockText">
    <w:name w:val="Block Text"/>
    <w:basedOn w:val="Normal"/>
    <w:uiPriority w:val="99"/>
    <w:semiHidden/>
    <w:rsid w:val="006E787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rsid w:val="006E787D"/>
    <w:pPr>
      <w:spacing w:after="240"/>
      <w:ind w:firstLine="360"/>
    </w:pPr>
  </w:style>
  <w:style w:type="character" w:customStyle="1" w:styleId="BodyTextFirstIndentChar">
    <w:name w:val="Body Text First Indent Char"/>
    <w:basedOn w:val="BodyTextChar"/>
    <w:link w:val="BodyTextFirstIndent"/>
    <w:uiPriority w:val="99"/>
    <w:rsid w:val="006E787D"/>
    <w:rPr>
      <w:rFonts w:ascii="Arial" w:eastAsiaTheme="minorHAnsi" w:hAnsi="Arial" w:cstheme="minorBidi"/>
      <w:lang w:eastAsia="en-US"/>
    </w:rPr>
  </w:style>
  <w:style w:type="paragraph" w:styleId="BodyTextIndent">
    <w:name w:val="Body Text Indent"/>
    <w:basedOn w:val="Normal"/>
    <w:link w:val="BodyTextIndentChar"/>
    <w:uiPriority w:val="99"/>
    <w:semiHidden/>
    <w:rsid w:val="006E787D"/>
    <w:pPr>
      <w:spacing w:after="120"/>
      <w:ind w:left="283"/>
    </w:pPr>
  </w:style>
  <w:style w:type="character" w:customStyle="1" w:styleId="BodyTextIndentChar">
    <w:name w:val="Body Text Indent Char"/>
    <w:basedOn w:val="DefaultParagraphFont"/>
    <w:link w:val="BodyTextIndent"/>
    <w:uiPriority w:val="99"/>
    <w:semiHidden/>
    <w:rsid w:val="006E787D"/>
    <w:rPr>
      <w:rFonts w:ascii="Arial" w:eastAsiaTheme="minorHAnsi" w:hAnsi="Arial" w:cstheme="minorBidi"/>
      <w:lang w:eastAsia="en-US"/>
    </w:rPr>
  </w:style>
  <w:style w:type="paragraph" w:styleId="BodyTextFirstIndent2">
    <w:name w:val="Body Text First Indent 2"/>
    <w:basedOn w:val="BodyTextIndent"/>
    <w:link w:val="BodyTextFirstIndent2Char"/>
    <w:uiPriority w:val="99"/>
    <w:semiHidden/>
    <w:rsid w:val="006E787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E787D"/>
    <w:rPr>
      <w:rFonts w:ascii="Arial" w:eastAsiaTheme="minorHAnsi" w:hAnsi="Arial" w:cstheme="minorBidi"/>
      <w:lang w:eastAsia="en-US"/>
    </w:rPr>
  </w:style>
  <w:style w:type="paragraph" w:styleId="BodyTextIndent2">
    <w:name w:val="Body Text Indent 2"/>
    <w:basedOn w:val="Normal"/>
    <w:link w:val="BodyTextIndent2Char"/>
    <w:uiPriority w:val="99"/>
    <w:semiHidden/>
    <w:rsid w:val="006E787D"/>
    <w:pPr>
      <w:spacing w:after="120" w:line="480" w:lineRule="auto"/>
      <w:ind w:left="283"/>
    </w:pPr>
  </w:style>
  <w:style w:type="character" w:customStyle="1" w:styleId="BodyTextIndent2Char">
    <w:name w:val="Body Text Indent 2 Char"/>
    <w:basedOn w:val="DefaultParagraphFont"/>
    <w:link w:val="BodyTextIndent2"/>
    <w:uiPriority w:val="99"/>
    <w:semiHidden/>
    <w:rsid w:val="006E787D"/>
    <w:rPr>
      <w:rFonts w:ascii="Arial" w:eastAsiaTheme="minorHAnsi" w:hAnsi="Arial" w:cstheme="minorBidi"/>
      <w:lang w:eastAsia="en-US"/>
    </w:rPr>
  </w:style>
  <w:style w:type="paragraph" w:styleId="BodyTextIndent3">
    <w:name w:val="Body Text Indent 3"/>
    <w:basedOn w:val="Normal"/>
    <w:link w:val="BodyTextIndent3Char"/>
    <w:uiPriority w:val="99"/>
    <w:semiHidden/>
    <w:rsid w:val="006E78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87D"/>
    <w:rPr>
      <w:rFonts w:ascii="Arial" w:eastAsiaTheme="minorHAnsi" w:hAnsi="Arial" w:cstheme="minorBidi"/>
      <w:sz w:val="16"/>
      <w:szCs w:val="16"/>
      <w:lang w:eastAsia="en-US"/>
    </w:rPr>
  </w:style>
  <w:style w:type="character" w:styleId="BookTitle">
    <w:name w:val="Book Title"/>
    <w:basedOn w:val="DefaultParagraphFont"/>
    <w:uiPriority w:val="49"/>
    <w:qFormat/>
    <w:rsid w:val="006E787D"/>
    <w:rPr>
      <w:b/>
      <w:bCs/>
      <w:smallCaps/>
      <w:spacing w:val="5"/>
    </w:rPr>
  </w:style>
  <w:style w:type="table" w:styleId="ColorfulGrid">
    <w:name w:val="Colorful Grid"/>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E787D"/>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E787D"/>
    <w:rPr>
      <w:rFonts w:ascii="Arial" w:eastAsiaTheme="minorHAnsi" w:hAnsi="Arial"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E787D"/>
    <w:rPr>
      <w:rFonts w:ascii="Arial" w:eastAsiaTheme="minorHAnsi" w:hAnsi="Arial"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E787D"/>
    <w:rPr>
      <w:rFonts w:ascii="Arial" w:eastAsiaTheme="minorHAnsi" w:hAnsi="Arial"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6E787D"/>
  </w:style>
  <w:style w:type="character" w:customStyle="1" w:styleId="DateChar">
    <w:name w:val="Date Char"/>
    <w:basedOn w:val="DefaultParagraphFont"/>
    <w:link w:val="Date"/>
    <w:uiPriority w:val="99"/>
    <w:rsid w:val="006E787D"/>
    <w:rPr>
      <w:rFonts w:ascii="Arial" w:eastAsiaTheme="minorHAnsi" w:hAnsi="Arial" w:cstheme="minorBidi"/>
      <w:lang w:eastAsia="en-US"/>
    </w:rPr>
  </w:style>
  <w:style w:type="paragraph" w:styleId="DocumentMap">
    <w:name w:val="Document Map"/>
    <w:basedOn w:val="Normal"/>
    <w:link w:val="DocumentMapChar"/>
    <w:uiPriority w:val="99"/>
    <w:semiHidden/>
    <w:rsid w:val="006E78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787D"/>
    <w:rPr>
      <w:rFonts w:ascii="Tahoma" w:eastAsiaTheme="minorHAnsi" w:hAnsi="Tahoma" w:cs="Tahoma"/>
      <w:sz w:val="16"/>
      <w:szCs w:val="16"/>
      <w:lang w:eastAsia="en-US"/>
    </w:rPr>
  </w:style>
  <w:style w:type="paragraph" w:styleId="E-mailSignature">
    <w:name w:val="E-mail Signature"/>
    <w:basedOn w:val="Normal"/>
    <w:link w:val="E-mailSignatureChar"/>
    <w:uiPriority w:val="99"/>
    <w:semiHidden/>
    <w:rsid w:val="006E787D"/>
    <w:pPr>
      <w:spacing w:after="0" w:line="240" w:lineRule="auto"/>
    </w:pPr>
  </w:style>
  <w:style w:type="character" w:customStyle="1" w:styleId="E-mailSignatureChar">
    <w:name w:val="E-mail Signature Char"/>
    <w:basedOn w:val="DefaultParagraphFont"/>
    <w:link w:val="E-mailSignature"/>
    <w:uiPriority w:val="99"/>
    <w:semiHidden/>
    <w:rsid w:val="006E787D"/>
    <w:rPr>
      <w:rFonts w:ascii="Arial" w:eastAsiaTheme="minorHAnsi" w:hAnsi="Arial" w:cstheme="minorBidi"/>
      <w:lang w:eastAsia="en-US"/>
    </w:rPr>
  </w:style>
  <w:style w:type="character" w:styleId="Emphasis">
    <w:name w:val="Emphasis"/>
    <w:basedOn w:val="DefaultParagraphFont"/>
    <w:uiPriority w:val="49"/>
    <w:qFormat/>
    <w:rsid w:val="006E787D"/>
    <w:rPr>
      <w:i/>
      <w:iCs/>
    </w:rPr>
  </w:style>
  <w:style w:type="character" w:styleId="EndnoteReference">
    <w:name w:val="endnote reference"/>
    <w:basedOn w:val="DefaultParagraphFont"/>
    <w:uiPriority w:val="99"/>
    <w:semiHidden/>
    <w:rsid w:val="006E787D"/>
    <w:rPr>
      <w:vertAlign w:val="superscript"/>
    </w:rPr>
  </w:style>
  <w:style w:type="paragraph" w:styleId="EndnoteText">
    <w:name w:val="endnote text"/>
    <w:basedOn w:val="Normal"/>
    <w:link w:val="EndnoteTextChar"/>
    <w:uiPriority w:val="99"/>
    <w:semiHidden/>
    <w:rsid w:val="006E787D"/>
    <w:pPr>
      <w:spacing w:after="0" w:line="240" w:lineRule="auto"/>
    </w:pPr>
  </w:style>
  <w:style w:type="character" w:customStyle="1" w:styleId="EndnoteTextChar">
    <w:name w:val="Endnote Text Char"/>
    <w:basedOn w:val="DefaultParagraphFont"/>
    <w:link w:val="EndnoteText"/>
    <w:uiPriority w:val="99"/>
    <w:semiHidden/>
    <w:rsid w:val="006E787D"/>
    <w:rPr>
      <w:rFonts w:ascii="Arial" w:eastAsiaTheme="minorHAnsi" w:hAnsi="Arial" w:cstheme="minorBidi"/>
      <w:lang w:eastAsia="en-US"/>
    </w:rPr>
  </w:style>
  <w:style w:type="character" w:customStyle="1" w:styleId="FootnoteTextChar">
    <w:name w:val="Footnote Text Char"/>
    <w:basedOn w:val="DefaultParagraphFont"/>
    <w:link w:val="FootnoteText"/>
    <w:uiPriority w:val="99"/>
    <w:semiHidden/>
    <w:rsid w:val="006E787D"/>
    <w:rPr>
      <w:rFonts w:ascii="Arial" w:eastAsiaTheme="minorHAnsi" w:hAnsi="Arial" w:cstheme="minorBidi"/>
      <w:lang w:eastAsia="en-US"/>
    </w:rPr>
  </w:style>
  <w:style w:type="character" w:styleId="HTMLAcronym">
    <w:name w:val="HTML Acronym"/>
    <w:basedOn w:val="DefaultParagraphFont"/>
    <w:uiPriority w:val="99"/>
    <w:semiHidden/>
    <w:rsid w:val="006E787D"/>
  </w:style>
  <w:style w:type="paragraph" w:styleId="HTMLAddress">
    <w:name w:val="HTML Address"/>
    <w:basedOn w:val="Normal"/>
    <w:link w:val="HTMLAddressChar"/>
    <w:uiPriority w:val="99"/>
    <w:semiHidden/>
    <w:rsid w:val="006E787D"/>
    <w:pPr>
      <w:spacing w:after="0" w:line="240" w:lineRule="auto"/>
    </w:pPr>
    <w:rPr>
      <w:i/>
      <w:iCs/>
    </w:rPr>
  </w:style>
  <w:style w:type="character" w:customStyle="1" w:styleId="HTMLAddressChar">
    <w:name w:val="HTML Address Char"/>
    <w:basedOn w:val="DefaultParagraphFont"/>
    <w:link w:val="HTMLAddress"/>
    <w:uiPriority w:val="99"/>
    <w:semiHidden/>
    <w:rsid w:val="006E787D"/>
    <w:rPr>
      <w:rFonts w:ascii="Arial" w:eastAsiaTheme="minorHAnsi" w:hAnsi="Arial" w:cstheme="minorBidi"/>
      <w:i/>
      <w:iCs/>
      <w:lang w:eastAsia="en-US"/>
    </w:rPr>
  </w:style>
  <w:style w:type="character" w:styleId="HTMLCite">
    <w:name w:val="HTML Cite"/>
    <w:basedOn w:val="DefaultParagraphFont"/>
    <w:uiPriority w:val="99"/>
    <w:semiHidden/>
    <w:rsid w:val="006E787D"/>
    <w:rPr>
      <w:i/>
      <w:iCs/>
    </w:rPr>
  </w:style>
  <w:style w:type="character" w:styleId="HTMLCode">
    <w:name w:val="HTML Code"/>
    <w:basedOn w:val="DefaultParagraphFont"/>
    <w:uiPriority w:val="99"/>
    <w:semiHidden/>
    <w:rsid w:val="006E787D"/>
    <w:rPr>
      <w:rFonts w:ascii="Consolas" w:hAnsi="Consolas" w:cs="Consolas"/>
      <w:sz w:val="20"/>
      <w:szCs w:val="20"/>
    </w:rPr>
  </w:style>
  <w:style w:type="character" w:styleId="HTMLDefinition">
    <w:name w:val="HTML Definition"/>
    <w:basedOn w:val="DefaultParagraphFont"/>
    <w:uiPriority w:val="99"/>
    <w:semiHidden/>
    <w:rsid w:val="006E787D"/>
    <w:rPr>
      <w:i/>
      <w:iCs/>
    </w:rPr>
  </w:style>
  <w:style w:type="character" w:styleId="HTMLKeyboard">
    <w:name w:val="HTML Keyboard"/>
    <w:basedOn w:val="DefaultParagraphFont"/>
    <w:uiPriority w:val="99"/>
    <w:semiHidden/>
    <w:rsid w:val="006E787D"/>
    <w:rPr>
      <w:rFonts w:ascii="Consolas" w:hAnsi="Consolas" w:cs="Consolas"/>
      <w:sz w:val="20"/>
      <w:szCs w:val="20"/>
    </w:rPr>
  </w:style>
  <w:style w:type="paragraph" w:styleId="HTMLPreformatted">
    <w:name w:val="HTML Preformatted"/>
    <w:basedOn w:val="Normal"/>
    <w:link w:val="HTMLPreformattedChar"/>
    <w:uiPriority w:val="99"/>
    <w:semiHidden/>
    <w:rsid w:val="006E787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6E787D"/>
    <w:rPr>
      <w:rFonts w:ascii="Consolas" w:eastAsiaTheme="minorHAnsi" w:hAnsi="Consolas" w:cs="Consolas"/>
      <w:lang w:eastAsia="en-US"/>
    </w:rPr>
  </w:style>
  <w:style w:type="character" w:styleId="HTMLSample">
    <w:name w:val="HTML Sample"/>
    <w:basedOn w:val="DefaultParagraphFont"/>
    <w:uiPriority w:val="99"/>
    <w:semiHidden/>
    <w:rsid w:val="006E787D"/>
    <w:rPr>
      <w:rFonts w:ascii="Consolas" w:hAnsi="Consolas" w:cs="Consolas"/>
      <w:sz w:val="24"/>
      <w:szCs w:val="24"/>
    </w:rPr>
  </w:style>
  <w:style w:type="character" w:styleId="HTMLTypewriter">
    <w:name w:val="HTML Typewriter"/>
    <w:basedOn w:val="DefaultParagraphFont"/>
    <w:uiPriority w:val="99"/>
    <w:semiHidden/>
    <w:rsid w:val="006E787D"/>
    <w:rPr>
      <w:rFonts w:ascii="Consolas" w:hAnsi="Consolas" w:cs="Consolas"/>
      <w:sz w:val="20"/>
      <w:szCs w:val="20"/>
    </w:rPr>
  </w:style>
  <w:style w:type="character" w:styleId="HTMLVariable">
    <w:name w:val="HTML Variable"/>
    <w:basedOn w:val="DefaultParagraphFont"/>
    <w:uiPriority w:val="99"/>
    <w:semiHidden/>
    <w:rsid w:val="006E787D"/>
    <w:rPr>
      <w:i/>
      <w:iCs/>
    </w:rPr>
  </w:style>
  <w:style w:type="paragraph" w:styleId="Index2">
    <w:name w:val="index 2"/>
    <w:basedOn w:val="Normal"/>
    <w:next w:val="Normal"/>
    <w:autoRedefine/>
    <w:uiPriority w:val="99"/>
    <w:semiHidden/>
    <w:rsid w:val="006E787D"/>
    <w:pPr>
      <w:spacing w:after="0" w:line="240" w:lineRule="auto"/>
      <w:ind w:left="400" w:hanging="200"/>
    </w:pPr>
  </w:style>
  <w:style w:type="paragraph" w:styleId="Index3">
    <w:name w:val="index 3"/>
    <w:basedOn w:val="Normal"/>
    <w:next w:val="Normal"/>
    <w:autoRedefine/>
    <w:uiPriority w:val="99"/>
    <w:semiHidden/>
    <w:rsid w:val="006E787D"/>
    <w:pPr>
      <w:spacing w:after="0" w:line="240" w:lineRule="auto"/>
      <w:ind w:left="600" w:hanging="200"/>
    </w:pPr>
  </w:style>
  <w:style w:type="paragraph" w:styleId="Index4">
    <w:name w:val="index 4"/>
    <w:basedOn w:val="Normal"/>
    <w:next w:val="Normal"/>
    <w:autoRedefine/>
    <w:uiPriority w:val="99"/>
    <w:semiHidden/>
    <w:rsid w:val="006E787D"/>
    <w:pPr>
      <w:spacing w:after="0" w:line="240" w:lineRule="auto"/>
      <w:ind w:left="800" w:hanging="200"/>
    </w:pPr>
  </w:style>
  <w:style w:type="paragraph" w:styleId="Index5">
    <w:name w:val="index 5"/>
    <w:basedOn w:val="Normal"/>
    <w:next w:val="Normal"/>
    <w:autoRedefine/>
    <w:uiPriority w:val="99"/>
    <w:semiHidden/>
    <w:rsid w:val="006E787D"/>
    <w:pPr>
      <w:spacing w:after="0" w:line="240" w:lineRule="auto"/>
      <w:ind w:left="1000" w:hanging="200"/>
    </w:pPr>
  </w:style>
  <w:style w:type="paragraph" w:styleId="Index6">
    <w:name w:val="index 6"/>
    <w:basedOn w:val="Normal"/>
    <w:next w:val="Normal"/>
    <w:autoRedefine/>
    <w:uiPriority w:val="99"/>
    <w:semiHidden/>
    <w:rsid w:val="006E787D"/>
    <w:pPr>
      <w:spacing w:after="0" w:line="240" w:lineRule="auto"/>
      <w:ind w:left="1200" w:hanging="200"/>
    </w:pPr>
  </w:style>
  <w:style w:type="paragraph" w:styleId="Index7">
    <w:name w:val="index 7"/>
    <w:basedOn w:val="Normal"/>
    <w:next w:val="Normal"/>
    <w:autoRedefine/>
    <w:uiPriority w:val="99"/>
    <w:semiHidden/>
    <w:rsid w:val="006E787D"/>
    <w:pPr>
      <w:spacing w:after="0" w:line="240" w:lineRule="auto"/>
      <w:ind w:left="1400" w:hanging="200"/>
    </w:pPr>
  </w:style>
  <w:style w:type="paragraph" w:styleId="Index8">
    <w:name w:val="index 8"/>
    <w:basedOn w:val="Normal"/>
    <w:next w:val="Normal"/>
    <w:autoRedefine/>
    <w:uiPriority w:val="99"/>
    <w:semiHidden/>
    <w:rsid w:val="006E787D"/>
    <w:pPr>
      <w:spacing w:after="0" w:line="240" w:lineRule="auto"/>
      <w:ind w:left="1600" w:hanging="200"/>
    </w:pPr>
  </w:style>
  <w:style w:type="paragraph" w:styleId="Index9">
    <w:name w:val="index 9"/>
    <w:basedOn w:val="Normal"/>
    <w:next w:val="Normal"/>
    <w:autoRedefine/>
    <w:uiPriority w:val="99"/>
    <w:semiHidden/>
    <w:rsid w:val="006E787D"/>
    <w:pPr>
      <w:spacing w:after="0" w:line="240" w:lineRule="auto"/>
      <w:ind w:left="1800" w:hanging="200"/>
    </w:pPr>
  </w:style>
  <w:style w:type="character" w:styleId="IntenseEmphasis">
    <w:name w:val="Intense Emphasis"/>
    <w:basedOn w:val="DefaultParagraphFont"/>
    <w:uiPriority w:val="49"/>
    <w:qFormat/>
    <w:rsid w:val="006E787D"/>
    <w:rPr>
      <w:b/>
      <w:bCs/>
      <w:i/>
      <w:iCs/>
      <w:color w:val="4F81BD" w:themeColor="accent1"/>
    </w:rPr>
  </w:style>
  <w:style w:type="paragraph" w:styleId="IntenseQuote">
    <w:name w:val="Intense Quote"/>
    <w:basedOn w:val="Normal"/>
    <w:next w:val="Normal"/>
    <w:link w:val="IntenseQuoteChar"/>
    <w:uiPriority w:val="49"/>
    <w:qFormat/>
    <w:rsid w:val="006E78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49"/>
    <w:rsid w:val="006E787D"/>
    <w:rPr>
      <w:rFonts w:ascii="Arial" w:eastAsiaTheme="minorHAnsi" w:hAnsi="Arial" w:cstheme="minorBidi"/>
      <w:b/>
      <w:bCs/>
      <w:i/>
      <w:iCs/>
      <w:color w:val="4F81BD" w:themeColor="accent1"/>
      <w:lang w:eastAsia="en-US"/>
    </w:rPr>
  </w:style>
  <w:style w:type="character" w:styleId="IntenseReference">
    <w:name w:val="Intense Reference"/>
    <w:basedOn w:val="DefaultParagraphFont"/>
    <w:uiPriority w:val="49"/>
    <w:qFormat/>
    <w:rsid w:val="006E787D"/>
    <w:rPr>
      <w:b/>
      <w:bCs/>
      <w:smallCaps/>
      <w:color w:val="C0504D" w:themeColor="accent2"/>
      <w:spacing w:val="5"/>
      <w:u w:val="single"/>
    </w:rPr>
  </w:style>
  <w:style w:type="table" w:styleId="LightGrid">
    <w:name w:val="Light Grid"/>
    <w:basedOn w:val="TableNormal"/>
    <w:uiPriority w:val="62"/>
    <w:rsid w:val="006E787D"/>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E787D"/>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E787D"/>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E787D"/>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E787D"/>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E787D"/>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E787D"/>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E787D"/>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E787D"/>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E787D"/>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E787D"/>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E787D"/>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E787D"/>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E787D"/>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E787D"/>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787D"/>
    <w:rPr>
      <w:rFonts w:ascii="Arial" w:eastAsiaTheme="minorHAnsi" w:hAnsi="Arial"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E787D"/>
    <w:rPr>
      <w:rFonts w:ascii="Arial" w:eastAsiaTheme="minorHAnsi" w:hAnsi="Arial"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E787D"/>
    <w:rPr>
      <w:rFonts w:ascii="Arial" w:eastAsiaTheme="minorHAnsi" w:hAnsi="Arial"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E787D"/>
    <w:rPr>
      <w:rFonts w:ascii="Arial" w:eastAsiaTheme="minorHAnsi" w:hAnsi="Arial"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E787D"/>
    <w:rPr>
      <w:rFonts w:ascii="Arial" w:eastAsiaTheme="minorHAnsi" w:hAnsi="Arial"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E787D"/>
    <w:rPr>
      <w:rFonts w:ascii="Arial" w:eastAsiaTheme="minorHAnsi" w:hAnsi="Arial"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6E787D"/>
  </w:style>
  <w:style w:type="paragraph" w:styleId="List">
    <w:name w:val="List"/>
    <w:basedOn w:val="Normal"/>
    <w:uiPriority w:val="99"/>
    <w:semiHidden/>
    <w:rsid w:val="006E787D"/>
    <w:pPr>
      <w:ind w:left="283" w:hanging="283"/>
      <w:contextualSpacing/>
    </w:pPr>
  </w:style>
  <w:style w:type="paragraph" w:styleId="List2">
    <w:name w:val="List 2"/>
    <w:basedOn w:val="Normal"/>
    <w:uiPriority w:val="99"/>
    <w:semiHidden/>
    <w:rsid w:val="006E787D"/>
    <w:pPr>
      <w:ind w:left="566" w:hanging="283"/>
      <w:contextualSpacing/>
    </w:pPr>
  </w:style>
  <w:style w:type="paragraph" w:styleId="List3">
    <w:name w:val="List 3"/>
    <w:basedOn w:val="Normal"/>
    <w:uiPriority w:val="99"/>
    <w:semiHidden/>
    <w:rsid w:val="006E787D"/>
    <w:pPr>
      <w:ind w:left="849" w:hanging="283"/>
      <w:contextualSpacing/>
    </w:pPr>
  </w:style>
  <w:style w:type="paragraph" w:styleId="List4">
    <w:name w:val="List 4"/>
    <w:basedOn w:val="Normal"/>
    <w:uiPriority w:val="99"/>
    <w:rsid w:val="006E787D"/>
    <w:pPr>
      <w:ind w:left="1132" w:hanging="283"/>
      <w:contextualSpacing/>
    </w:pPr>
  </w:style>
  <w:style w:type="paragraph" w:styleId="List5">
    <w:name w:val="List 5"/>
    <w:basedOn w:val="Normal"/>
    <w:uiPriority w:val="99"/>
    <w:rsid w:val="006E787D"/>
    <w:pPr>
      <w:ind w:left="1415" w:hanging="283"/>
      <w:contextualSpacing/>
    </w:pPr>
  </w:style>
  <w:style w:type="paragraph" w:styleId="ListBullet2">
    <w:name w:val="List Bullet 2"/>
    <w:basedOn w:val="Normal"/>
    <w:uiPriority w:val="99"/>
    <w:semiHidden/>
    <w:rsid w:val="006E787D"/>
    <w:pPr>
      <w:numPr>
        <w:numId w:val="21"/>
      </w:numPr>
      <w:contextualSpacing/>
    </w:pPr>
  </w:style>
  <w:style w:type="paragraph" w:styleId="ListBullet3">
    <w:name w:val="List Bullet 3"/>
    <w:basedOn w:val="Normal"/>
    <w:uiPriority w:val="99"/>
    <w:semiHidden/>
    <w:rsid w:val="006E787D"/>
    <w:pPr>
      <w:numPr>
        <w:numId w:val="22"/>
      </w:numPr>
      <w:contextualSpacing/>
    </w:pPr>
  </w:style>
  <w:style w:type="paragraph" w:styleId="ListBullet4">
    <w:name w:val="List Bullet 4"/>
    <w:basedOn w:val="Normal"/>
    <w:uiPriority w:val="99"/>
    <w:semiHidden/>
    <w:rsid w:val="006E787D"/>
    <w:pPr>
      <w:numPr>
        <w:numId w:val="23"/>
      </w:numPr>
      <w:contextualSpacing/>
    </w:pPr>
  </w:style>
  <w:style w:type="paragraph" w:styleId="ListBullet5">
    <w:name w:val="List Bullet 5"/>
    <w:basedOn w:val="Normal"/>
    <w:uiPriority w:val="99"/>
    <w:semiHidden/>
    <w:rsid w:val="006E787D"/>
    <w:pPr>
      <w:tabs>
        <w:tab w:val="num" w:pos="1492"/>
      </w:tabs>
      <w:ind w:left="1492" w:hanging="360"/>
      <w:contextualSpacing/>
    </w:pPr>
  </w:style>
  <w:style w:type="paragraph" w:styleId="ListContinue">
    <w:name w:val="List Continue"/>
    <w:basedOn w:val="Normal"/>
    <w:uiPriority w:val="99"/>
    <w:semiHidden/>
    <w:rsid w:val="006E787D"/>
    <w:pPr>
      <w:spacing w:after="120"/>
      <w:ind w:left="283"/>
      <w:contextualSpacing/>
    </w:pPr>
  </w:style>
  <w:style w:type="paragraph" w:styleId="ListContinue2">
    <w:name w:val="List Continue 2"/>
    <w:basedOn w:val="Normal"/>
    <w:uiPriority w:val="99"/>
    <w:semiHidden/>
    <w:rsid w:val="006E787D"/>
    <w:pPr>
      <w:spacing w:after="120"/>
      <w:ind w:left="566"/>
      <w:contextualSpacing/>
    </w:pPr>
  </w:style>
  <w:style w:type="paragraph" w:styleId="ListContinue3">
    <w:name w:val="List Continue 3"/>
    <w:basedOn w:val="Normal"/>
    <w:uiPriority w:val="99"/>
    <w:semiHidden/>
    <w:rsid w:val="006E787D"/>
    <w:pPr>
      <w:spacing w:after="120"/>
      <w:ind w:left="849"/>
      <w:contextualSpacing/>
    </w:pPr>
  </w:style>
  <w:style w:type="paragraph" w:styleId="ListContinue4">
    <w:name w:val="List Continue 4"/>
    <w:basedOn w:val="Normal"/>
    <w:uiPriority w:val="99"/>
    <w:semiHidden/>
    <w:rsid w:val="006E787D"/>
    <w:pPr>
      <w:spacing w:after="120"/>
      <w:ind w:left="1132"/>
      <w:contextualSpacing/>
    </w:pPr>
  </w:style>
  <w:style w:type="paragraph" w:styleId="ListContinue5">
    <w:name w:val="List Continue 5"/>
    <w:basedOn w:val="Normal"/>
    <w:uiPriority w:val="99"/>
    <w:semiHidden/>
    <w:rsid w:val="006E787D"/>
    <w:pPr>
      <w:spacing w:after="120"/>
      <w:ind w:left="1415"/>
      <w:contextualSpacing/>
    </w:pPr>
  </w:style>
  <w:style w:type="paragraph" w:styleId="ListNumber">
    <w:name w:val="List Number"/>
    <w:basedOn w:val="Normal"/>
    <w:uiPriority w:val="99"/>
    <w:rsid w:val="006E787D"/>
    <w:pPr>
      <w:numPr>
        <w:numId w:val="25"/>
      </w:numPr>
      <w:contextualSpacing/>
    </w:pPr>
  </w:style>
  <w:style w:type="paragraph" w:styleId="ListNumber2">
    <w:name w:val="List Number 2"/>
    <w:basedOn w:val="Normal"/>
    <w:uiPriority w:val="99"/>
    <w:semiHidden/>
    <w:rsid w:val="006E787D"/>
    <w:pPr>
      <w:numPr>
        <w:numId w:val="26"/>
      </w:numPr>
      <w:contextualSpacing/>
    </w:pPr>
  </w:style>
  <w:style w:type="paragraph" w:styleId="ListNumber3">
    <w:name w:val="List Number 3"/>
    <w:basedOn w:val="Normal"/>
    <w:uiPriority w:val="99"/>
    <w:semiHidden/>
    <w:rsid w:val="006E787D"/>
    <w:pPr>
      <w:numPr>
        <w:numId w:val="27"/>
      </w:numPr>
      <w:contextualSpacing/>
    </w:pPr>
  </w:style>
  <w:style w:type="paragraph" w:styleId="ListNumber4">
    <w:name w:val="List Number 4"/>
    <w:basedOn w:val="Normal"/>
    <w:uiPriority w:val="99"/>
    <w:semiHidden/>
    <w:rsid w:val="006E787D"/>
    <w:pPr>
      <w:numPr>
        <w:numId w:val="28"/>
      </w:numPr>
      <w:contextualSpacing/>
    </w:pPr>
  </w:style>
  <w:style w:type="paragraph" w:styleId="ListNumber5">
    <w:name w:val="List Number 5"/>
    <w:basedOn w:val="Normal"/>
    <w:uiPriority w:val="99"/>
    <w:semiHidden/>
    <w:rsid w:val="006E787D"/>
    <w:pPr>
      <w:numPr>
        <w:numId w:val="29"/>
      </w:numPr>
      <w:contextualSpacing/>
    </w:pPr>
  </w:style>
  <w:style w:type="paragraph" w:styleId="MacroText">
    <w:name w:val="macro"/>
    <w:link w:val="MacroTextChar"/>
    <w:uiPriority w:val="99"/>
    <w:semiHidden/>
    <w:rsid w:val="006E787D"/>
    <w:pPr>
      <w:tabs>
        <w:tab w:val="left" w:pos="480"/>
        <w:tab w:val="left" w:pos="960"/>
        <w:tab w:val="left" w:pos="1440"/>
        <w:tab w:val="left" w:pos="1920"/>
        <w:tab w:val="left" w:pos="2400"/>
        <w:tab w:val="left" w:pos="2880"/>
        <w:tab w:val="left" w:pos="3360"/>
        <w:tab w:val="left" w:pos="3840"/>
        <w:tab w:val="left" w:pos="4320"/>
      </w:tabs>
      <w:spacing w:line="300" w:lineRule="auto"/>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6E787D"/>
    <w:rPr>
      <w:rFonts w:ascii="Consolas" w:eastAsiaTheme="minorHAnsi" w:hAnsi="Consolas" w:cs="Consolas"/>
      <w:lang w:eastAsia="en-US"/>
    </w:rPr>
  </w:style>
  <w:style w:type="table" w:styleId="MediumGrid1">
    <w:name w:val="Medium Grid 1"/>
    <w:basedOn w:val="TableNormal"/>
    <w:uiPriority w:val="67"/>
    <w:rsid w:val="006E787D"/>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E787D"/>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E787D"/>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E787D"/>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E787D"/>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E787D"/>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E787D"/>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E787D"/>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E787D"/>
    <w:rPr>
      <w:rFonts w:ascii="Arial" w:eastAsiaTheme="minorHAnsi" w:hAnsi="Arial"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E787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E787D"/>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E787D"/>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E787D"/>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E787D"/>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E787D"/>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E787D"/>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787D"/>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E787D"/>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E78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787D"/>
    <w:rPr>
      <w:rFonts w:asciiTheme="majorHAnsi" w:eastAsiaTheme="majorEastAsia" w:hAnsiTheme="majorHAnsi" w:cstheme="majorBidi"/>
      <w:sz w:val="24"/>
      <w:szCs w:val="24"/>
      <w:shd w:val="pct20" w:color="auto" w:fill="auto"/>
      <w:lang w:eastAsia="en-US"/>
    </w:rPr>
  </w:style>
  <w:style w:type="paragraph" w:styleId="NoSpacing">
    <w:name w:val="No Spacing"/>
    <w:uiPriority w:val="49"/>
    <w:qFormat/>
    <w:rsid w:val="006E787D"/>
    <w:pPr>
      <w:jc w:val="both"/>
    </w:pPr>
    <w:rPr>
      <w:rFonts w:ascii="Arial" w:eastAsiaTheme="minorHAnsi" w:hAnsi="Arial" w:cstheme="minorBidi"/>
      <w:lang w:eastAsia="en-US"/>
    </w:rPr>
  </w:style>
  <w:style w:type="paragraph" w:styleId="NormalIndent">
    <w:name w:val="Normal Indent"/>
    <w:basedOn w:val="Normal"/>
    <w:uiPriority w:val="99"/>
    <w:semiHidden/>
    <w:rsid w:val="006E787D"/>
    <w:pPr>
      <w:ind w:left="720"/>
    </w:pPr>
  </w:style>
  <w:style w:type="paragraph" w:styleId="NoteHeading">
    <w:name w:val="Note Heading"/>
    <w:basedOn w:val="Normal"/>
    <w:next w:val="Normal"/>
    <w:link w:val="NoteHeadingChar"/>
    <w:uiPriority w:val="99"/>
    <w:semiHidden/>
    <w:rsid w:val="006E787D"/>
    <w:pPr>
      <w:spacing w:after="0" w:line="240" w:lineRule="auto"/>
    </w:pPr>
  </w:style>
  <w:style w:type="character" w:customStyle="1" w:styleId="NoteHeadingChar">
    <w:name w:val="Note Heading Char"/>
    <w:basedOn w:val="DefaultParagraphFont"/>
    <w:link w:val="NoteHeading"/>
    <w:uiPriority w:val="99"/>
    <w:semiHidden/>
    <w:rsid w:val="006E787D"/>
    <w:rPr>
      <w:rFonts w:ascii="Arial" w:eastAsiaTheme="minorHAnsi" w:hAnsi="Arial" w:cstheme="minorBidi"/>
      <w:lang w:eastAsia="en-US"/>
    </w:rPr>
  </w:style>
  <w:style w:type="character" w:styleId="PlaceholderText">
    <w:name w:val="Placeholder Text"/>
    <w:basedOn w:val="DefaultParagraphFont"/>
    <w:uiPriority w:val="99"/>
    <w:semiHidden/>
    <w:rsid w:val="006E787D"/>
    <w:rPr>
      <w:color w:val="808080"/>
    </w:rPr>
  </w:style>
  <w:style w:type="paragraph" w:styleId="PlainText">
    <w:name w:val="Plain Text"/>
    <w:basedOn w:val="Normal"/>
    <w:link w:val="PlainTextChar"/>
    <w:uiPriority w:val="99"/>
    <w:semiHidden/>
    <w:rsid w:val="006E787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E787D"/>
    <w:rPr>
      <w:rFonts w:ascii="Consolas" w:eastAsiaTheme="minorHAnsi" w:hAnsi="Consolas" w:cs="Consolas"/>
      <w:sz w:val="21"/>
      <w:szCs w:val="21"/>
      <w:lang w:eastAsia="en-US"/>
    </w:rPr>
  </w:style>
  <w:style w:type="paragraph" w:styleId="Quote">
    <w:name w:val="Quote"/>
    <w:basedOn w:val="Normal"/>
    <w:next w:val="Normal"/>
    <w:link w:val="QuoteChar"/>
    <w:uiPriority w:val="49"/>
    <w:qFormat/>
    <w:rsid w:val="006E787D"/>
    <w:rPr>
      <w:i/>
      <w:iCs/>
      <w:color w:val="000000" w:themeColor="text1"/>
    </w:rPr>
  </w:style>
  <w:style w:type="character" w:customStyle="1" w:styleId="QuoteChar">
    <w:name w:val="Quote Char"/>
    <w:basedOn w:val="DefaultParagraphFont"/>
    <w:link w:val="Quote"/>
    <w:uiPriority w:val="49"/>
    <w:rsid w:val="006E787D"/>
    <w:rPr>
      <w:rFonts w:ascii="Arial" w:eastAsiaTheme="minorHAnsi" w:hAnsi="Arial" w:cstheme="minorBidi"/>
      <w:i/>
      <w:iCs/>
      <w:color w:val="000000" w:themeColor="text1"/>
      <w:lang w:eastAsia="en-US"/>
    </w:rPr>
  </w:style>
  <w:style w:type="paragraph" w:styleId="Salutation">
    <w:name w:val="Salutation"/>
    <w:basedOn w:val="Normal"/>
    <w:next w:val="Normal"/>
    <w:link w:val="SalutationChar"/>
    <w:uiPriority w:val="99"/>
    <w:rsid w:val="006E787D"/>
  </w:style>
  <w:style w:type="character" w:customStyle="1" w:styleId="SalutationChar">
    <w:name w:val="Salutation Char"/>
    <w:basedOn w:val="DefaultParagraphFont"/>
    <w:link w:val="Salutation"/>
    <w:uiPriority w:val="99"/>
    <w:rsid w:val="006E787D"/>
    <w:rPr>
      <w:rFonts w:ascii="Arial" w:eastAsiaTheme="minorHAnsi" w:hAnsi="Arial" w:cstheme="minorBidi"/>
      <w:lang w:eastAsia="en-US"/>
    </w:rPr>
  </w:style>
  <w:style w:type="paragraph" w:styleId="Signature">
    <w:name w:val="Signature"/>
    <w:basedOn w:val="Normal"/>
    <w:link w:val="SignatureChar"/>
    <w:uiPriority w:val="99"/>
    <w:semiHidden/>
    <w:rsid w:val="006E787D"/>
    <w:pPr>
      <w:spacing w:after="0" w:line="240" w:lineRule="auto"/>
      <w:ind w:left="4252"/>
    </w:pPr>
  </w:style>
  <w:style w:type="character" w:customStyle="1" w:styleId="SignatureChar">
    <w:name w:val="Signature Char"/>
    <w:basedOn w:val="DefaultParagraphFont"/>
    <w:link w:val="Signature"/>
    <w:uiPriority w:val="99"/>
    <w:semiHidden/>
    <w:rsid w:val="006E787D"/>
    <w:rPr>
      <w:rFonts w:ascii="Arial" w:eastAsiaTheme="minorHAnsi" w:hAnsi="Arial" w:cstheme="minorBidi"/>
      <w:lang w:eastAsia="en-US"/>
    </w:rPr>
  </w:style>
  <w:style w:type="character" w:styleId="Strong">
    <w:name w:val="Strong"/>
    <w:basedOn w:val="DefaultParagraphFont"/>
    <w:uiPriority w:val="49"/>
    <w:qFormat/>
    <w:rsid w:val="006E787D"/>
    <w:rPr>
      <w:b/>
      <w:bCs/>
    </w:rPr>
  </w:style>
  <w:style w:type="table" w:styleId="Table3Deffects1">
    <w:name w:val="Table 3D effects 1"/>
    <w:basedOn w:val="TableNormal"/>
    <w:uiPriority w:val="99"/>
    <w:semiHidden/>
    <w:unhideWhenUsed/>
    <w:rsid w:val="006E787D"/>
    <w:pPr>
      <w:spacing w:after="240" w:line="300" w:lineRule="auto"/>
      <w:jc w:val="both"/>
    </w:pPr>
    <w:rPr>
      <w:rFonts w:ascii="Arial" w:eastAsiaTheme="minorHAnsi" w:hAnsi="Arial"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87D"/>
    <w:pPr>
      <w:spacing w:after="240" w:line="300" w:lineRule="auto"/>
      <w:jc w:val="both"/>
    </w:pPr>
    <w:rPr>
      <w:rFonts w:ascii="Arial" w:eastAsiaTheme="minorHAnsi" w:hAnsi="Arial"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87D"/>
    <w:pPr>
      <w:spacing w:after="240" w:line="300" w:lineRule="auto"/>
      <w:jc w:val="both"/>
    </w:pPr>
    <w:rPr>
      <w:rFonts w:ascii="Arial" w:eastAsiaTheme="minorHAnsi" w:hAnsi="Arial"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87D"/>
    <w:pPr>
      <w:spacing w:after="240" w:line="300" w:lineRule="auto"/>
      <w:jc w:val="both"/>
    </w:pPr>
    <w:rPr>
      <w:rFonts w:ascii="Arial" w:eastAsiaTheme="minorHAnsi" w:hAnsi="Arial"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87D"/>
    <w:pPr>
      <w:spacing w:after="240" w:line="300" w:lineRule="auto"/>
      <w:jc w:val="both"/>
    </w:pPr>
    <w:rPr>
      <w:rFonts w:ascii="Arial" w:eastAsiaTheme="minorHAnsi" w:hAnsi="Arial"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87D"/>
    <w:pPr>
      <w:spacing w:after="240" w:line="300" w:lineRule="auto"/>
      <w:jc w:val="both"/>
    </w:pPr>
    <w:rPr>
      <w:rFonts w:ascii="Arial" w:eastAsiaTheme="minorHAnsi" w:hAnsi="Arial"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87D"/>
    <w:pPr>
      <w:spacing w:after="240" w:line="300" w:lineRule="auto"/>
      <w:jc w:val="both"/>
    </w:pPr>
    <w:rPr>
      <w:rFonts w:ascii="Arial" w:eastAsiaTheme="minorHAnsi" w:hAnsi="Arial"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87D"/>
    <w:pPr>
      <w:spacing w:after="240" w:line="300" w:lineRule="auto"/>
      <w:jc w:val="both"/>
    </w:pPr>
    <w:rPr>
      <w:rFonts w:ascii="Arial" w:eastAsiaTheme="minorHAnsi" w:hAnsi="Arial"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87D"/>
    <w:pPr>
      <w:spacing w:after="240" w:line="300" w:lineRule="auto"/>
      <w:jc w:val="both"/>
    </w:pPr>
    <w:rPr>
      <w:rFonts w:ascii="Arial" w:eastAsiaTheme="minorHAnsi" w:hAnsi="Arial"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E787D"/>
    <w:pPr>
      <w:spacing w:after="0"/>
      <w:ind w:left="200" w:hanging="200"/>
    </w:pPr>
  </w:style>
  <w:style w:type="paragraph" w:styleId="TableofFigures">
    <w:name w:val="table of figures"/>
    <w:basedOn w:val="Normal"/>
    <w:next w:val="Normal"/>
    <w:uiPriority w:val="99"/>
    <w:semiHidden/>
    <w:rsid w:val="006E787D"/>
    <w:pPr>
      <w:spacing w:after="0"/>
    </w:pPr>
  </w:style>
  <w:style w:type="table" w:styleId="TableProfessional">
    <w:name w:val="Table Professional"/>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87D"/>
    <w:pPr>
      <w:spacing w:after="240" w:line="300" w:lineRule="auto"/>
      <w:jc w:val="both"/>
    </w:pPr>
    <w:rPr>
      <w:rFonts w:ascii="Arial" w:eastAsiaTheme="minorHAnsi" w:hAnsi="Arial"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87D"/>
    <w:pPr>
      <w:spacing w:after="240" w:line="300" w:lineRule="auto"/>
      <w:jc w:val="both"/>
    </w:pPr>
    <w:rPr>
      <w:rFonts w:ascii="Arial" w:eastAsiaTheme="minorHAnsi" w:hAnsi="Arial"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87D"/>
    <w:pPr>
      <w:spacing w:after="240" w:line="300" w:lineRule="auto"/>
      <w:jc w:val="both"/>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87D"/>
    <w:pPr>
      <w:spacing w:after="240" w:line="300" w:lineRule="auto"/>
      <w:jc w:val="both"/>
    </w:pPr>
    <w:rPr>
      <w:rFonts w:ascii="Arial" w:eastAsiaTheme="minorHAnsi" w:hAnsi="Arial"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87D"/>
    <w:pPr>
      <w:spacing w:after="240" w:line="300" w:lineRule="auto"/>
      <w:jc w:val="both"/>
    </w:pPr>
    <w:rPr>
      <w:rFonts w:ascii="Arial" w:eastAsiaTheme="minorHAnsi" w:hAnsi="Arial"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87D"/>
    <w:pPr>
      <w:spacing w:after="240" w:line="300" w:lineRule="auto"/>
      <w:jc w:val="both"/>
    </w:pPr>
    <w:rPr>
      <w:rFonts w:ascii="Arial" w:eastAsiaTheme="minorHAnsi" w:hAnsi="Arial"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2">
    <w:name w:val="Bullet 2"/>
    <w:aliases w:val="Bullet 2 CB"/>
    <w:basedOn w:val="Normal"/>
    <w:uiPriority w:val="29"/>
    <w:semiHidden/>
    <w:qFormat/>
    <w:rsid w:val="006E787D"/>
    <w:pPr>
      <w:numPr>
        <w:ilvl w:val="1"/>
        <w:numId w:val="55"/>
      </w:numPr>
    </w:pPr>
  </w:style>
  <w:style w:type="paragraph" w:customStyle="1" w:styleId="TableList11">
    <w:name w:val="Table List 11"/>
    <w:aliases w:val="Table list 1 RB"/>
    <w:basedOn w:val="Tabletextplain"/>
    <w:uiPriority w:val="31"/>
    <w:qFormat/>
    <w:rsid w:val="006E787D"/>
    <w:pPr>
      <w:numPr>
        <w:numId w:val="45"/>
      </w:numPr>
      <w:tabs>
        <w:tab w:val="clear" w:pos="1701"/>
      </w:tabs>
    </w:pPr>
  </w:style>
  <w:style w:type="paragraph" w:customStyle="1" w:styleId="Tablesublist1">
    <w:name w:val="Table sublist 1"/>
    <w:aliases w:val="Table sublist 1 RB"/>
    <w:basedOn w:val="Tabletextplain"/>
    <w:uiPriority w:val="31"/>
    <w:qFormat/>
    <w:rsid w:val="006E787D"/>
    <w:pPr>
      <w:numPr>
        <w:ilvl w:val="1"/>
        <w:numId w:val="45"/>
      </w:numPr>
      <w:tabs>
        <w:tab w:val="clear" w:pos="2268"/>
      </w:tabs>
    </w:pPr>
  </w:style>
  <w:style w:type="paragraph" w:customStyle="1" w:styleId="KHA">
    <w:name w:val="KHA"/>
    <w:basedOn w:val="Normal"/>
    <w:next w:val="KHA1"/>
    <w:uiPriority w:val="19"/>
    <w:qFormat/>
    <w:rsid w:val="006E787D"/>
    <w:pPr>
      <w:numPr>
        <w:numId w:val="50"/>
      </w:numPr>
      <w:spacing w:line="264" w:lineRule="auto"/>
      <w:jc w:val="left"/>
    </w:pPr>
    <w:rPr>
      <w:rFonts w:ascii="Times New Roman" w:hAnsi="Times New Roman"/>
      <w:b/>
    </w:rPr>
  </w:style>
  <w:style w:type="paragraph" w:customStyle="1" w:styleId="KHA1">
    <w:name w:val="KHA1"/>
    <w:basedOn w:val="Normal"/>
    <w:next w:val="KHa0"/>
    <w:uiPriority w:val="19"/>
    <w:qFormat/>
    <w:rsid w:val="006E787D"/>
    <w:pPr>
      <w:numPr>
        <w:ilvl w:val="1"/>
        <w:numId w:val="50"/>
      </w:numPr>
      <w:spacing w:line="264" w:lineRule="auto"/>
    </w:pPr>
    <w:rPr>
      <w:rFonts w:ascii="Times New Roman" w:hAnsi="Times New Roman"/>
      <w:i/>
    </w:rPr>
  </w:style>
  <w:style w:type="paragraph" w:customStyle="1" w:styleId="KHa0">
    <w:name w:val="KH(a)"/>
    <w:basedOn w:val="KHA"/>
    <w:next w:val="KHi"/>
    <w:uiPriority w:val="20"/>
    <w:qFormat/>
    <w:rsid w:val="006E787D"/>
    <w:pPr>
      <w:numPr>
        <w:ilvl w:val="2"/>
      </w:numPr>
    </w:pPr>
    <w:rPr>
      <w:b w:val="0"/>
    </w:rPr>
  </w:style>
  <w:style w:type="paragraph" w:customStyle="1" w:styleId="KHi">
    <w:name w:val="KH(i)"/>
    <w:basedOn w:val="Normal"/>
    <w:uiPriority w:val="20"/>
    <w:qFormat/>
    <w:rsid w:val="006E787D"/>
    <w:pPr>
      <w:numPr>
        <w:ilvl w:val="3"/>
        <w:numId w:val="50"/>
      </w:numPr>
      <w:spacing w:line="264" w:lineRule="auto"/>
    </w:pPr>
    <w:rPr>
      <w:rFonts w:ascii="Times New Roman" w:hAnsi="Times New Roman"/>
    </w:rPr>
  </w:style>
  <w:style w:type="numbering" w:customStyle="1" w:styleId="NumbListKHA">
    <w:name w:val="NumbListKHA"/>
    <w:uiPriority w:val="99"/>
    <w:rsid w:val="006E787D"/>
    <w:pPr>
      <w:numPr>
        <w:numId w:val="49"/>
      </w:numPr>
    </w:pPr>
  </w:style>
  <w:style w:type="paragraph" w:customStyle="1" w:styleId="KHText1">
    <w:name w:val="KHText 1"/>
    <w:basedOn w:val="Normal"/>
    <w:uiPriority w:val="21"/>
    <w:qFormat/>
    <w:rsid w:val="006E787D"/>
    <w:pPr>
      <w:spacing w:line="264" w:lineRule="auto"/>
    </w:pPr>
    <w:rPr>
      <w:rFonts w:ascii="Times New Roman" w:hAnsi="Times New Roman"/>
    </w:rPr>
  </w:style>
  <w:style w:type="paragraph" w:customStyle="1" w:styleId="KHText2">
    <w:name w:val="KHText 2"/>
    <w:basedOn w:val="Normal"/>
    <w:uiPriority w:val="21"/>
    <w:qFormat/>
    <w:rsid w:val="006E787D"/>
    <w:pPr>
      <w:spacing w:line="264" w:lineRule="auto"/>
      <w:ind w:left="851"/>
    </w:pPr>
    <w:rPr>
      <w:rFonts w:ascii="Times New Roman" w:hAnsi="Times New Roman"/>
    </w:rPr>
  </w:style>
  <w:style w:type="paragraph" w:customStyle="1" w:styleId="KHText3">
    <w:name w:val="KHText 3"/>
    <w:basedOn w:val="Normal"/>
    <w:uiPriority w:val="21"/>
    <w:qFormat/>
    <w:rsid w:val="006E787D"/>
    <w:pPr>
      <w:spacing w:line="264" w:lineRule="auto"/>
      <w:ind w:left="1701"/>
    </w:pPr>
    <w:rPr>
      <w:rFonts w:ascii="Times New Roman" w:hAnsi="Times New Roman"/>
    </w:rPr>
  </w:style>
  <w:style w:type="paragraph" w:customStyle="1" w:styleId="KHText4">
    <w:name w:val="KHText 4"/>
    <w:basedOn w:val="Normal"/>
    <w:uiPriority w:val="21"/>
    <w:qFormat/>
    <w:rsid w:val="006E787D"/>
    <w:pPr>
      <w:spacing w:line="264" w:lineRule="auto"/>
      <w:ind w:left="2552"/>
    </w:pPr>
    <w:rPr>
      <w:rFonts w:ascii="Times New Roman" w:hAnsi="Times New Roman"/>
    </w:rPr>
  </w:style>
  <w:style w:type="paragraph" w:customStyle="1" w:styleId="KHText5">
    <w:name w:val="KHText 5"/>
    <w:basedOn w:val="Normal"/>
    <w:uiPriority w:val="21"/>
    <w:qFormat/>
    <w:rsid w:val="006E787D"/>
    <w:pPr>
      <w:spacing w:line="264" w:lineRule="auto"/>
      <w:ind w:left="3402"/>
    </w:pPr>
    <w:rPr>
      <w:rFonts w:ascii="Times New Roman" w:hAnsi="Times New Roman"/>
    </w:rPr>
  </w:style>
  <w:style w:type="paragraph" w:customStyle="1" w:styleId="Label1">
    <w:name w:val="Label 1"/>
    <w:basedOn w:val="Normal"/>
    <w:uiPriority w:val="24"/>
    <w:qFormat/>
    <w:rsid w:val="006E787D"/>
    <w:pPr>
      <w:numPr>
        <w:numId w:val="51"/>
      </w:numPr>
      <w:spacing w:line="264" w:lineRule="auto"/>
    </w:pPr>
    <w:rPr>
      <w:rFonts w:ascii="Times New Roman" w:hAnsi="Times New Roman"/>
    </w:rPr>
  </w:style>
  <w:style w:type="paragraph" w:customStyle="1" w:styleId="Label11">
    <w:name w:val="Label 1.1"/>
    <w:basedOn w:val="Normal"/>
    <w:uiPriority w:val="24"/>
    <w:qFormat/>
    <w:rsid w:val="006E787D"/>
    <w:pPr>
      <w:numPr>
        <w:ilvl w:val="1"/>
        <w:numId w:val="51"/>
      </w:numPr>
      <w:spacing w:line="264" w:lineRule="auto"/>
    </w:pPr>
    <w:rPr>
      <w:rFonts w:ascii="Times New Roman" w:hAnsi="Times New Roman"/>
    </w:rPr>
  </w:style>
  <w:style w:type="paragraph" w:customStyle="1" w:styleId="LabelHeading">
    <w:name w:val="Label Heading"/>
    <w:basedOn w:val="Normal"/>
    <w:next w:val="Normal"/>
    <w:uiPriority w:val="23"/>
    <w:qFormat/>
    <w:rsid w:val="006E787D"/>
    <w:pPr>
      <w:spacing w:line="264" w:lineRule="auto"/>
      <w:jc w:val="center"/>
    </w:pPr>
    <w:rPr>
      <w:rFonts w:ascii="Times New Roman" w:hAnsi="Times New Roman"/>
      <w:b/>
      <w:smallCaps/>
    </w:rPr>
  </w:style>
  <w:style w:type="paragraph" w:customStyle="1" w:styleId="LabelPartHeading">
    <w:name w:val="Label Part Heading"/>
    <w:basedOn w:val="Normal"/>
    <w:next w:val="Normal"/>
    <w:uiPriority w:val="23"/>
    <w:qFormat/>
    <w:rsid w:val="006E787D"/>
    <w:pPr>
      <w:numPr>
        <w:numId w:val="53"/>
      </w:numPr>
      <w:spacing w:line="264" w:lineRule="auto"/>
      <w:jc w:val="center"/>
    </w:pPr>
    <w:rPr>
      <w:rFonts w:ascii="Times New Roman" w:hAnsi="Times New Roman"/>
      <w:b/>
      <w:smallCaps/>
    </w:rPr>
  </w:style>
  <w:style w:type="numbering" w:customStyle="1" w:styleId="NumbListKHLabel">
    <w:name w:val="NumbListKHLabel"/>
    <w:uiPriority w:val="99"/>
    <w:rsid w:val="006E787D"/>
    <w:pPr>
      <w:numPr>
        <w:numId w:val="51"/>
      </w:numPr>
    </w:pPr>
  </w:style>
  <w:style w:type="numbering" w:customStyle="1" w:styleId="NumbListKHPart">
    <w:name w:val="NumbListKHPart"/>
    <w:uiPriority w:val="99"/>
    <w:rsid w:val="006E787D"/>
    <w:pPr>
      <w:numPr>
        <w:numId w:val="52"/>
      </w:numPr>
    </w:pPr>
  </w:style>
  <w:style w:type="paragraph" w:customStyle="1" w:styleId="LandReg1">
    <w:name w:val="LandReg 1"/>
    <w:basedOn w:val="Normal"/>
    <w:uiPriority w:val="26"/>
    <w:qFormat/>
    <w:rsid w:val="006E787D"/>
    <w:pPr>
      <w:numPr>
        <w:numId w:val="54"/>
      </w:numPr>
    </w:pPr>
    <w:rPr>
      <w:b/>
    </w:rPr>
  </w:style>
  <w:style w:type="paragraph" w:customStyle="1" w:styleId="LandReg11">
    <w:name w:val="LandReg 1.1"/>
    <w:basedOn w:val="Normal"/>
    <w:uiPriority w:val="26"/>
    <w:qFormat/>
    <w:rsid w:val="006E787D"/>
    <w:pPr>
      <w:numPr>
        <w:ilvl w:val="1"/>
        <w:numId w:val="54"/>
      </w:numPr>
    </w:pPr>
    <w:rPr>
      <w:b/>
    </w:rPr>
  </w:style>
  <w:style w:type="paragraph" w:customStyle="1" w:styleId="LandReg111">
    <w:name w:val="LandReg 1.1.1"/>
    <w:basedOn w:val="Normal"/>
    <w:uiPriority w:val="26"/>
    <w:qFormat/>
    <w:rsid w:val="006E787D"/>
    <w:pPr>
      <w:numPr>
        <w:ilvl w:val="2"/>
        <w:numId w:val="54"/>
      </w:numPr>
    </w:pPr>
  </w:style>
  <w:style w:type="paragraph" w:customStyle="1" w:styleId="LandReg111a">
    <w:name w:val="LandReg 1.1.1 (a)"/>
    <w:basedOn w:val="Normal"/>
    <w:uiPriority w:val="26"/>
    <w:qFormat/>
    <w:rsid w:val="006E787D"/>
    <w:pPr>
      <w:numPr>
        <w:ilvl w:val="3"/>
        <w:numId w:val="54"/>
      </w:numPr>
    </w:pPr>
  </w:style>
  <w:style w:type="paragraph" w:customStyle="1" w:styleId="LandReg111ai">
    <w:name w:val="LandReg 1.1.1 (a)(i)"/>
    <w:basedOn w:val="Normal"/>
    <w:uiPriority w:val="26"/>
    <w:qFormat/>
    <w:rsid w:val="006E787D"/>
    <w:pPr>
      <w:numPr>
        <w:ilvl w:val="4"/>
        <w:numId w:val="54"/>
      </w:numPr>
    </w:pPr>
  </w:style>
  <w:style w:type="numbering" w:customStyle="1" w:styleId="NumbListLandReg">
    <w:name w:val="NumbListLandReg"/>
    <w:uiPriority w:val="99"/>
    <w:rsid w:val="006E787D"/>
    <w:pPr>
      <w:numPr>
        <w:numId w:val="54"/>
      </w:numPr>
    </w:pPr>
  </w:style>
  <w:style w:type="paragraph" w:customStyle="1" w:styleId="LRPCHeading">
    <w:name w:val="LRPC Heading"/>
    <w:basedOn w:val="Normal"/>
    <w:uiPriority w:val="27"/>
    <w:qFormat/>
    <w:rsid w:val="006E787D"/>
    <w:pPr>
      <w:ind w:left="851" w:hanging="851"/>
    </w:pPr>
    <w:rPr>
      <w:b/>
    </w:rPr>
  </w:style>
  <w:style w:type="paragraph" w:customStyle="1" w:styleId="LRPCText">
    <w:name w:val="LRPC Text"/>
    <w:basedOn w:val="Normal"/>
    <w:uiPriority w:val="27"/>
    <w:qFormat/>
    <w:rsid w:val="006E787D"/>
    <w:rPr>
      <w:rFonts w:ascii="Times New Roman" w:hAnsi="Times New Roman"/>
      <w:sz w:val="16"/>
    </w:rPr>
  </w:style>
  <w:style w:type="paragraph" w:customStyle="1" w:styleId="KHTextSmall">
    <w:name w:val="KHTextSmall"/>
    <w:basedOn w:val="Normal"/>
    <w:uiPriority w:val="49"/>
    <w:semiHidden/>
    <w:rsid w:val="006E787D"/>
    <w:rPr>
      <w:rFonts w:ascii="Times New Roman" w:hAnsi="Times New Roman"/>
      <w:sz w:val="16"/>
    </w:rPr>
  </w:style>
  <w:style w:type="paragraph" w:customStyle="1" w:styleId="KHTextSmallBold">
    <w:name w:val="KHTextSmallBold"/>
    <w:basedOn w:val="KHTextSmall"/>
    <w:uiPriority w:val="49"/>
    <w:semiHidden/>
    <w:rsid w:val="006E787D"/>
    <w:rPr>
      <w:b/>
    </w:rPr>
  </w:style>
  <w:style w:type="paragraph" w:customStyle="1" w:styleId="TitlePageSpacer">
    <w:name w:val="TitlePageSpacer"/>
    <w:basedOn w:val="Normal"/>
    <w:qFormat/>
    <w:rsid w:val="006E787D"/>
    <w:pPr>
      <w:spacing w:after="1560" w:line="240" w:lineRule="auto"/>
    </w:pPr>
  </w:style>
  <w:style w:type="table" w:styleId="GridTable1Light">
    <w:name w:val="Grid Table 1 Light"/>
    <w:basedOn w:val="TableNormal"/>
    <w:uiPriority w:val="46"/>
    <w:rsid w:val="006E787D"/>
    <w:rPr>
      <w:rFonts w:ascii="Arial" w:eastAsiaTheme="minorHAnsi" w:hAnsi="Arial"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787D"/>
    <w:rPr>
      <w:rFonts w:ascii="Arial" w:eastAsiaTheme="minorHAnsi" w:hAnsi="Arial"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787D"/>
    <w:rPr>
      <w:rFonts w:ascii="Arial" w:eastAsiaTheme="minorHAnsi" w:hAnsi="Arial"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787D"/>
    <w:rPr>
      <w:rFonts w:ascii="Arial" w:eastAsiaTheme="minorHAnsi" w:hAnsi="Arial"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787D"/>
    <w:rPr>
      <w:rFonts w:ascii="Arial" w:eastAsiaTheme="minorHAnsi" w:hAnsi="Arial"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787D"/>
    <w:rPr>
      <w:rFonts w:ascii="Arial" w:eastAsiaTheme="minorHAnsi" w:hAnsi="Arial"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787D"/>
    <w:rPr>
      <w:rFonts w:ascii="Arial" w:eastAsiaTheme="minorHAnsi" w:hAnsi="Arial"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787D"/>
    <w:rPr>
      <w:rFonts w:ascii="Arial" w:eastAsiaTheme="minorHAnsi" w:hAnsi="Arial"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787D"/>
    <w:rPr>
      <w:rFonts w:ascii="Arial" w:eastAsiaTheme="minorHAnsi" w:hAnsi="Arial"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E787D"/>
    <w:rPr>
      <w:rFonts w:ascii="Arial" w:eastAsiaTheme="minorHAnsi" w:hAnsi="Arial"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E787D"/>
    <w:rPr>
      <w:rFonts w:ascii="Arial" w:eastAsiaTheme="minorHAnsi" w:hAnsi="Arial"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E787D"/>
    <w:rPr>
      <w:rFonts w:ascii="Arial" w:eastAsiaTheme="minorHAnsi" w:hAnsi="Arial"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E787D"/>
    <w:rPr>
      <w:rFonts w:ascii="Arial" w:eastAsiaTheme="minorHAnsi" w:hAnsi="Arial"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E787D"/>
    <w:rPr>
      <w:rFonts w:ascii="Arial" w:eastAsiaTheme="minorHAnsi" w:hAnsi="Arial"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E787D"/>
    <w:rPr>
      <w:rFonts w:ascii="Arial" w:eastAsiaTheme="minorHAnsi" w:hAnsi="Arial"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787D"/>
    <w:rPr>
      <w:rFonts w:ascii="Arial" w:eastAsiaTheme="minorHAnsi" w:hAnsi="Arial"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E787D"/>
    <w:rPr>
      <w:rFonts w:ascii="Arial" w:eastAsiaTheme="minorHAnsi" w:hAnsi="Arial"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E787D"/>
    <w:rPr>
      <w:rFonts w:ascii="Arial" w:eastAsiaTheme="minorHAnsi" w:hAnsi="Arial"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E787D"/>
    <w:rPr>
      <w:rFonts w:ascii="Arial" w:eastAsiaTheme="minorHAnsi" w:hAnsi="Arial"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E787D"/>
    <w:rPr>
      <w:rFonts w:ascii="Arial" w:eastAsiaTheme="minorHAnsi" w:hAnsi="Arial"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E787D"/>
    <w:rPr>
      <w:rFonts w:ascii="Arial" w:eastAsiaTheme="minorHAnsi" w:hAnsi="Arial"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E787D"/>
    <w:rPr>
      <w:rFonts w:ascii="Arial" w:eastAsiaTheme="minorHAnsi" w:hAnsi="Arial"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787D"/>
    <w:rPr>
      <w:rFonts w:ascii="Arial" w:eastAsiaTheme="minorHAnsi" w:hAnsi="Arial"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E787D"/>
    <w:rPr>
      <w:rFonts w:ascii="Arial" w:eastAsiaTheme="minorHAnsi" w:hAnsi="Arial"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E787D"/>
    <w:rPr>
      <w:rFonts w:ascii="Arial" w:eastAsiaTheme="minorHAnsi" w:hAnsi="Arial"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E787D"/>
    <w:rPr>
      <w:rFonts w:ascii="Arial" w:eastAsiaTheme="minorHAnsi" w:hAnsi="Arial"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E787D"/>
    <w:rPr>
      <w:rFonts w:ascii="Arial" w:eastAsiaTheme="minorHAnsi" w:hAnsi="Arial"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E787D"/>
    <w:rPr>
      <w:rFonts w:ascii="Arial" w:eastAsiaTheme="minorHAnsi" w:hAnsi="Arial"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E787D"/>
    <w:rPr>
      <w:rFonts w:ascii="Arial" w:eastAsiaTheme="minorHAnsi" w:hAnsi="Arial"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E787D"/>
    <w:rPr>
      <w:rFonts w:ascii="Arial" w:eastAsiaTheme="minorHAnsi" w:hAnsi="Arial"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787D"/>
    <w:rPr>
      <w:rFonts w:ascii="Arial" w:eastAsiaTheme="minorHAnsi" w:hAnsi="Arial"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E787D"/>
    <w:rPr>
      <w:rFonts w:ascii="Arial" w:eastAsiaTheme="minorHAnsi" w:hAnsi="Arial"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E787D"/>
    <w:rPr>
      <w:rFonts w:ascii="Arial" w:eastAsiaTheme="minorHAnsi" w:hAnsi="Arial"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E787D"/>
    <w:rPr>
      <w:rFonts w:ascii="Arial" w:eastAsiaTheme="minorHAnsi" w:hAnsi="Arial"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E787D"/>
    <w:rPr>
      <w:rFonts w:ascii="Arial" w:eastAsiaTheme="minorHAnsi" w:hAnsi="Arial"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E787D"/>
    <w:rPr>
      <w:rFonts w:ascii="Arial" w:eastAsiaTheme="minorHAnsi" w:hAnsi="Arial"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E787D"/>
    <w:rPr>
      <w:rFonts w:ascii="Arial" w:eastAsiaTheme="minorHAnsi" w:hAnsi="Arial"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787D"/>
    <w:rPr>
      <w:rFonts w:ascii="Arial" w:eastAsiaTheme="minorHAnsi" w:hAnsi="Arial"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E787D"/>
    <w:rPr>
      <w:rFonts w:ascii="Arial" w:eastAsiaTheme="minorHAnsi" w:hAnsi="Arial"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E787D"/>
    <w:rPr>
      <w:rFonts w:ascii="Arial" w:eastAsiaTheme="minorHAnsi" w:hAnsi="Arial"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E787D"/>
    <w:rPr>
      <w:rFonts w:ascii="Arial" w:eastAsiaTheme="minorHAnsi" w:hAnsi="Arial"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E787D"/>
    <w:rPr>
      <w:rFonts w:ascii="Arial" w:eastAsiaTheme="minorHAnsi" w:hAnsi="Arial"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E787D"/>
    <w:rPr>
      <w:rFonts w:ascii="Arial" w:eastAsiaTheme="minorHAnsi" w:hAnsi="Arial"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E787D"/>
    <w:rPr>
      <w:color w:val="2B579A"/>
      <w:shd w:val="clear" w:color="auto" w:fill="E1DFDD"/>
    </w:rPr>
  </w:style>
  <w:style w:type="table" w:styleId="ListTable1Light">
    <w:name w:val="List Table 1 Light"/>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E787D"/>
    <w:rPr>
      <w:rFonts w:ascii="Arial" w:eastAsiaTheme="minorHAnsi" w:hAnsi="Arial"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E787D"/>
    <w:rPr>
      <w:rFonts w:ascii="Arial" w:eastAsiaTheme="minorHAnsi" w:hAnsi="Arial"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787D"/>
    <w:rPr>
      <w:rFonts w:ascii="Arial" w:eastAsiaTheme="minorHAnsi" w:hAnsi="Arial"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E787D"/>
    <w:rPr>
      <w:rFonts w:ascii="Arial" w:eastAsiaTheme="minorHAnsi" w:hAnsi="Arial"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E787D"/>
    <w:rPr>
      <w:rFonts w:ascii="Arial" w:eastAsiaTheme="minorHAnsi" w:hAnsi="Arial"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E787D"/>
    <w:rPr>
      <w:rFonts w:ascii="Arial" w:eastAsiaTheme="minorHAnsi" w:hAnsi="Arial"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E787D"/>
    <w:rPr>
      <w:rFonts w:ascii="Arial" w:eastAsiaTheme="minorHAnsi" w:hAnsi="Arial"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E787D"/>
    <w:rPr>
      <w:rFonts w:ascii="Arial" w:eastAsiaTheme="minorHAnsi" w:hAnsi="Arial"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E787D"/>
    <w:rPr>
      <w:rFonts w:ascii="Arial" w:eastAsiaTheme="minorHAnsi" w:hAnsi="Arial"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87D"/>
    <w:rPr>
      <w:rFonts w:ascii="Arial" w:eastAsiaTheme="minorHAnsi" w:hAnsi="Arial"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E787D"/>
    <w:rPr>
      <w:rFonts w:ascii="Arial" w:eastAsiaTheme="minorHAnsi" w:hAnsi="Arial"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E787D"/>
    <w:rPr>
      <w:rFonts w:ascii="Arial" w:eastAsiaTheme="minorHAnsi" w:hAnsi="Arial"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E787D"/>
    <w:rPr>
      <w:rFonts w:ascii="Arial" w:eastAsiaTheme="minorHAnsi" w:hAnsi="Arial"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E787D"/>
    <w:rPr>
      <w:rFonts w:ascii="Arial" w:eastAsiaTheme="minorHAnsi" w:hAnsi="Arial"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E787D"/>
    <w:rPr>
      <w:rFonts w:ascii="Arial" w:eastAsiaTheme="minorHAnsi" w:hAnsi="Arial"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E787D"/>
    <w:rPr>
      <w:rFonts w:ascii="Arial" w:eastAsiaTheme="minorHAnsi" w:hAnsi="Arial"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787D"/>
    <w:rPr>
      <w:rFonts w:ascii="Arial" w:eastAsiaTheme="minorHAnsi" w:hAnsi="Arial"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E787D"/>
    <w:rPr>
      <w:rFonts w:ascii="Arial" w:eastAsiaTheme="minorHAnsi" w:hAnsi="Arial"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E787D"/>
    <w:rPr>
      <w:rFonts w:ascii="Arial" w:eastAsiaTheme="minorHAnsi" w:hAnsi="Arial"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E787D"/>
    <w:rPr>
      <w:rFonts w:ascii="Arial" w:eastAsiaTheme="minorHAnsi" w:hAnsi="Arial"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E787D"/>
    <w:rPr>
      <w:rFonts w:ascii="Arial" w:eastAsiaTheme="minorHAnsi" w:hAnsi="Arial"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E787D"/>
    <w:rPr>
      <w:rFonts w:ascii="Arial" w:eastAsiaTheme="minorHAnsi" w:hAnsi="Arial"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787D"/>
    <w:rPr>
      <w:rFonts w:ascii="Arial" w:eastAsiaTheme="minorHAnsi" w:hAnsi="Arial"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787D"/>
    <w:rPr>
      <w:rFonts w:ascii="Arial" w:eastAsiaTheme="minorHAnsi" w:hAnsi="Arial"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787D"/>
    <w:rPr>
      <w:rFonts w:ascii="Arial" w:eastAsiaTheme="minorHAnsi" w:hAnsi="Arial"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E787D"/>
    <w:rPr>
      <w:rFonts w:ascii="Arial" w:eastAsiaTheme="minorHAnsi" w:hAnsi="Arial"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E787D"/>
    <w:rPr>
      <w:rFonts w:ascii="Arial" w:eastAsiaTheme="minorHAnsi" w:hAnsi="Arial"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E787D"/>
    <w:rPr>
      <w:rFonts w:ascii="Arial" w:eastAsiaTheme="minorHAnsi" w:hAnsi="Arial"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E787D"/>
    <w:rPr>
      <w:rFonts w:ascii="Arial" w:eastAsiaTheme="minorHAnsi" w:hAnsi="Arial"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E787D"/>
    <w:rPr>
      <w:rFonts w:ascii="Arial" w:eastAsiaTheme="minorHAnsi" w:hAnsi="Arial"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E787D"/>
    <w:rPr>
      <w:rFonts w:ascii="Arial" w:eastAsiaTheme="minorHAnsi" w:hAnsi="Arial"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787D"/>
    <w:rPr>
      <w:rFonts w:ascii="Arial" w:eastAsiaTheme="minorHAnsi" w:hAnsi="Arial"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787D"/>
    <w:rPr>
      <w:rFonts w:ascii="Arial" w:eastAsiaTheme="minorHAnsi" w:hAnsi="Arial"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787D"/>
    <w:rPr>
      <w:rFonts w:ascii="Arial" w:eastAsiaTheme="minorHAnsi" w:hAnsi="Arial"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787D"/>
    <w:rPr>
      <w:rFonts w:ascii="Arial" w:eastAsiaTheme="minorHAnsi" w:hAnsi="Arial"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787D"/>
    <w:rPr>
      <w:rFonts w:ascii="Arial" w:eastAsiaTheme="minorHAnsi" w:hAnsi="Arial"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787D"/>
    <w:rPr>
      <w:rFonts w:ascii="Arial" w:eastAsiaTheme="minorHAnsi" w:hAnsi="Arial"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6E787D"/>
    <w:rPr>
      <w:color w:val="2B579A"/>
      <w:shd w:val="clear" w:color="auto" w:fill="E1DFDD"/>
    </w:rPr>
  </w:style>
  <w:style w:type="table" w:styleId="PlainTable1">
    <w:name w:val="Plain Table 1"/>
    <w:basedOn w:val="TableNormal"/>
    <w:uiPriority w:val="41"/>
    <w:rsid w:val="006E787D"/>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787D"/>
    <w:rPr>
      <w:rFonts w:ascii="Arial" w:eastAsiaTheme="minorHAnsi" w:hAnsi="Arial"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787D"/>
    <w:rPr>
      <w:rFonts w:ascii="Arial" w:eastAsiaTheme="minorHAnsi" w:hAnsi="Arial"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787D"/>
    <w:rPr>
      <w:rFonts w:ascii="Arial" w:eastAsiaTheme="minorHAnsi" w:hAnsi="Arial"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787D"/>
    <w:rPr>
      <w:rFonts w:ascii="Arial" w:eastAsiaTheme="minorHAnsi" w:hAnsi="Arial"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6E787D"/>
    <w:rPr>
      <w:u w:val="dotted"/>
    </w:rPr>
  </w:style>
  <w:style w:type="character" w:styleId="SmartLink">
    <w:name w:val="Smart Link"/>
    <w:basedOn w:val="DefaultParagraphFont"/>
    <w:uiPriority w:val="99"/>
    <w:semiHidden/>
    <w:unhideWhenUsed/>
    <w:rsid w:val="006E787D"/>
    <w:rPr>
      <w:color w:val="0000FF"/>
      <w:u w:val="single"/>
      <w:shd w:val="clear" w:color="auto" w:fill="F3F2F1"/>
    </w:rPr>
  </w:style>
  <w:style w:type="table" w:styleId="TableGridLight">
    <w:name w:val="Grid Table Light"/>
    <w:basedOn w:val="TableNormal"/>
    <w:uiPriority w:val="40"/>
    <w:rsid w:val="006E787D"/>
    <w:rPr>
      <w:rFonts w:ascii="Arial" w:eastAsiaTheme="minorHAnsi" w:hAnsi="Arial"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E787D"/>
    <w:rPr>
      <w:color w:val="605E5C"/>
      <w:shd w:val="clear" w:color="auto" w:fill="E1DFDD"/>
    </w:rPr>
  </w:style>
  <w:style w:type="character" w:customStyle="1" w:styleId="Level1asHeadingtext">
    <w:name w:val="Level 1 as Heading (text)"/>
    <w:rsid w:val="00B34C1F"/>
    <w:rPr>
      <w:b/>
      <w:bCs/>
      <w:spacing w:val="0"/>
    </w:rPr>
  </w:style>
  <w:style w:type="paragraph" w:customStyle="1" w:styleId="Normalnumbered">
    <w:name w:val="Normal numbered"/>
    <w:basedOn w:val="Normal"/>
    <w:semiHidden/>
    <w:rsid w:val="00B34C1F"/>
    <w:pPr>
      <w:tabs>
        <w:tab w:val="num" w:pos="1571"/>
      </w:tabs>
      <w:spacing w:after="160" w:line="240" w:lineRule="atLeast"/>
      <w:ind w:left="1571" w:hanging="851"/>
      <w:jc w:val="left"/>
    </w:pPr>
    <w:rPr>
      <w:rFonts w:eastAsia="Times New Roman" w:cs="Times New Roman"/>
      <w:szCs w:val="24"/>
    </w:rPr>
  </w:style>
  <w:style w:type="character" w:customStyle="1" w:styleId="ScheduleChar1">
    <w:name w:val="Schedule Char1"/>
    <w:link w:val="Schedule"/>
    <w:uiPriority w:val="7"/>
    <w:locked/>
    <w:rsid w:val="00B34C1F"/>
    <w:rPr>
      <w:rFonts w:ascii="Arial Bold" w:eastAsiaTheme="minorHAnsi" w:hAnsi="Arial Bold"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610">
      <w:bodyDiv w:val="1"/>
      <w:marLeft w:val="0"/>
      <w:marRight w:val="0"/>
      <w:marTop w:val="0"/>
      <w:marBottom w:val="0"/>
      <w:divBdr>
        <w:top w:val="none" w:sz="0" w:space="0" w:color="auto"/>
        <w:left w:val="none" w:sz="0" w:space="0" w:color="auto"/>
        <w:bottom w:val="none" w:sz="0" w:space="0" w:color="auto"/>
        <w:right w:val="none" w:sz="0" w:space="0" w:color="auto"/>
      </w:divBdr>
    </w:div>
    <w:div w:id="95253224">
      <w:bodyDiv w:val="1"/>
      <w:marLeft w:val="0"/>
      <w:marRight w:val="0"/>
      <w:marTop w:val="0"/>
      <w:marBottom w:val="0"/>
      <w:divBdr>
        <w:top w:val="none" w:sz="0" w:space="0" w:color="auto"/>
        <w:left w:val="none" w:sz="0" w:space="0" w:color="auto"/>
        <w:bottom w:val="none" w:sz="0" w:space="0" w:color="auto"/>
        <w:right w:val="none" w:sz="0" w:space="0" w:color="auto"/>
      </w:divBdr>
    </w:div>
    <w:div w:id="177082025">
      <w:bodyDiv w:val="1"/>
      <w:marLeft w:val="0"/>
      <w:marRight w:val="0"/>
      <w:marTop w:val="0"/>
      <w:marBottom w:val="0"/>
      <w:divBdr>
        <w:top w:val="none" w:sz="0" w:space="0" w:color="auto"/>
        <w:left w:val="none" w:sz="0" w:space="0" w:color="auto"/>
        <w:bottom w:val="none" w:sz="0" w:space="0" w:color="auto"/>
        <w:right w:val="none" w:sz="0" w:space="0" w:color="auto"/>
      </w:divBdr>
    </w:div>
    <w:div w:id="427392220">
      <w:bodyDiv w:val="1"/>
      <w:marLeft w:val="0"/>
      <w:marRight w:val="0"/>
      <w:marTop w:val="0"/>
      <w:marBottom w:val="0"/>
      <w:divBdr>
        <w:top w:val="none" w:sz="0" w:space="0" w:color="auto"/>
        <w:left w:val="none" w:sz="0" w:space="0" w:color="auto"/>
        <w:bottom w:val="none" w:sz="0" w:space="0" w:color="auto"/>
        <w:right w:val="none" w:sz="0" w:space="0" w:color="auto"/>
      </w:divBdr>
    </w:div>
    <w:div w:id="606694595">
      <w:bodyDiv w:val="1"/>
      <w:marLeft w:val="0"/>
      <w:marRight w:val="0"/>
      <w:marTop w:val="0"/>
      <w:marBottom w:val="0"/>
      <w:divBdr>
        <w:top w:val="none" w:sz="0" w:space="0" w:color="auto"/>
        <w:left w:val="none" w:sz="0" w:space="0" w:color="auto"/>
        <w:bottom w:val="none" w:sz="0" w:space="0" w:color="auto"/>
        <w:right w:val="none" w:sz="0" w:space="0" w:color="auto"/>
      </w:divBdr>
    </w:div>
    <w:div w:id="685139611">
      <w:bodyDiv w:val="1"/>
      <w:marLeft w:val="0"/>
      <w:marRight w:val="0"/>
      <w:marTop w:val="0"/>
      <w:marBottom w:val="0"/>
      <w:divBdr>
        <w:top w:val="none" w:sz="0" w:space="0" w:color="auto"/>
        <w:left w:val="none" w:sz="0" w:space="0" w:color="auto"/>
        <w:bottom w:val="none" w:sz="0" w:space="0" w:color="auto"/>
        <w:right w:val="none" w:sz="0" w:space="0" w:color="auto"/>
      </w:divBdr>
    </w:div>
    <w:div w:id="841050211">
      <w:bodyDiv w:val="1"/>
      <w:marLeft w:val="0"/>
      <w:marRight w:val="0"/>
      <w:marTop w:val="0"/>
      <w:marBottom w:val="0"/>
      <w:divBdr>
        <w:top w:val="none" w:sz="0" w:space="0" w:color="auto"/>
        <w:left w:val="none" w:sz="0" w:space="0" w:color="auto"/>
        <w:bottom w:val="none" w:sz="0" w:space="0" w:color="auto"/>
        <w:right w:val="none" w:sz="0" w:space="0" w:color="auto"/>
      </w:divBdr>
    </w:div>
    <w:div w:id="843787125">
      <w:bodyDiv w:val="1"/>
      <w:marLeft w:val="0"/>
      <w:marRight w:val="0"/>
      <w:marTop w:val="0"/>
      <w:marBottom w:val="0"/>
      <w:divBdr>
        <w:top w:val="none" w:sz="0" w:space="0" w:color="auto"/>
        <w:left w:val="none" w:sz="0" w:space="0" w:color="auto"/>
        <w:bottom w:val="none" w:sz="0" w:space="0" w:color="auto"/>
        <w:right w:val="none" w:sz="0" w:space="0" w:color="auto"/>
      </w:divBdr>
    </w:div>
    <w:div w:id="984968511">
      <w:bodyDiv w:val="1"/>
      <w:marLeft w:val="0"/>
      <w:marRight w:val="0"/>
      <w:marTop w:val="0"/>
      <w:marBottom w:val="0"/>
      <w:divBdr>
        <w:top w:val="none" w:sz="0" w:space="0" w:color="auto"/>
        <w:left w:val="none" w:sz="0" w:space="0" w:color="auto"/>
        <w:bottom w:val="none" w:sz="0" w:space="0" w:color="auto"/>
        <w:right w:val="none" w:sz="0" w:space="0" w:color="auto"/>
      </w:divBdr>
    </w:div>
    <w:div w:id="1061638675">
      <w:bodyDiv w:val="1"/>
      <w:marLeft w:val="0"/>
      <w:marRight w:val="0"/>
      <w:marTop w:val="0"/>
      <w:marBottom w:val="0"/>
      <w:divBdr>
        <w:top w:val="none" w:sz="0" w:space="0" w:color="auto"/>
        <w:left w:val="none" w:sz="0" w:space="0" w:color="auto"/>
        <w:bottom w:val="none" w:sz="0" w:space="0" w:color="auto"/>
        <w:right w:val="none" w:sz="0" w:space="0" w:color="auto"/>
      </w:divBdr>
    </w:div>
    <w:div w:id="1198008616">
      <w:bodyDiv w:val="1"/>
      <w:marLeft w:val="0"/>
      <w:marRight w:val="0"/>
      <w:marTop w:val="0"/>
      <w:marBottom w:val="0"/>
      <w:divBdr>
        <w:top w:val="none" w:sz="0" w:space="0" w:color="auto"/>
        <w:left w:val="none" w:sz="0" w:space="0" w:color="auto"/>
        <w:bottom w:val="none" w:sz="0" w:space="0" w:color="auto"/>
        <w:right w:val="none" w:sz="0" w:space="0" w:color="auto"/>
      </w:divBdr>
    </w:div>
    <w:div w:id="1268122196">
      <w:bodyDiv w:val="1"/>
      <w:marLeft w:val="0"/>
      <w:marRight w:val="0"/>
      <w:marTop w:val="0"/>
      <w:marBottom w:val="0"/>
      <w:divBdr>
        <w:top w:val="none" w:sz="0" w:space="0" w:color="auto"/>
        <w:left w:val="none" w:sz="0" w:space="0" w:color="auto"/>
        <w:bottom w:val="none" w:sz="0" w:space="0" w:color="auto"/>
        <w:right w:val="none" w:sz="0" w:space="0" w:color="auto"/>
      </w:divBdr>
    </w:div>
    <w:div w:id="1282154991">
      <w:bodyDiv w:val="1"/>
      <w:marLeft w:val="0"/>
      <w:marRight w:val="0"/>
      <w:marTop w:val="0"/>
      <w:marBottom w:val="0"/>
      <w:divBdr>
        <w:top w:val="none" w:sz="0" w:space="0" w:color="auto"/>
        <w:left w:val="none" w:sz="0" w:space="0" w:color="auto"/>
        <w:bottom w:val="none" w:sz="0" w:space="0" w:color="auto"/>
        <w:right w:val="none" w:sz="0" w:space="0" w:color="auto"/>
      </w:divBdr>
    </w:div>
    <w:div w:id="1447501441">
      <w:bodyDiv w:val="1"/>
      <w:marLeft w:val="0"/>
      <w:marRight w:val="0"/>
      <w:marTop w:val="0"/>
      <w:marBottom w:val="0"/>
      <w:divBdr>
        <w:top w:val="none" w:sz="0" w:space="0" w:color="auto"/>
        <w:left w:val="none" w:sz="0" w:space="0" w:color="auto"/>
        <w:bottom w:val="none" w:sz="0" w:space="0" w:color="auto"/>
        <w:right w:val="none" w:sz="0" w:space="0" w:color="auto"/>
      </w:divBdr>
    </w:div>
    <w:div w:id="1516070360">
      <w:bodyDiv w:val="1"/>
      <w:marLeft w:val="0"/>
      <w:marRight w:val="0"/>
      <w:marTop w:val="0"/>
      <w:marBottom w:val="0"/>
      <w:divBdr>
        <w:top w:val="none" w:sz="0" w:space="0" w:color="auto"/>
        <w:left w:val="none" w:sz="0" w:space="0" w:color="auto"/>
        <w:bottom w:val="none" w:sz="0" w:space="0" w:color="auto"/>
        <w:right w:val="none" w:sz="0" w:space="0" w:color="auto"/>
      </w:divBdr>
    </w:div>
    <w:div w:id="1873953282">
      <w:bodyDiv w:val="1"/>
      <w:marLeft w:val="0"/>
      <w:marRight w:val="0"/>
      <w:marTop w:val="0"/>
      <w:marBottom w:val="0"/>
      <w:divBdr>
        <w:top w:val="none" w:sz="0" w:space="0" w:color="auto"/>
        <w:left w:val="none" w:sz="0" w:space="0" w:color="auto"/>
        <w:bottom w:val="none" w:sz="0" w:space="0" w:color="auto"/>
        <w:right w:val="none" w:sz="0" w:space="0" w:color="auto"/>
      </w:divBdr>
    </w:div>
    <w:div w:id="1904483790">
      <w:bodyDiv w:val="1"/>
      <w:marLeft w:val="0"/>
      <w:marRight w:val="0"/>
      <w:marTop w:val="0"/>
      <w:marBottom w:val="0"/>
      <w:divBdr>
        <w:top w:val="none" w:sz="0" w:space="0" w:color="auto"/>
        <w:left w:val="none" w:sz="0" w:space="0" w:color="auto"/>
        <w:bottom w:val="none" w:sz="0" w:space="0" w:color="auto"/>
        <w:right w:val="none" w:sz="0" w:space="0" w:color="auto"/>
      </w:divBdr>
    </w:div>
    <w:div w:id="2034920188">
      <w:bodyDiv w:val="1"/>
      <w:marLeft w:val="0"/>
      <w:marRight w:val="0"/>
      <w:marTop w:val="0"/>
      <w:marBottom w:val="0"/>
      <w:divBdr>
        <w:top w:val="none" w:sz="0" w:space="0" w:color="auto"/>
        <w:left w:val="none" w:sz="0" w:space="0" w:color="auto"/>
        <w:bottom w:val="none" w:sz="0" w:space="0" w:color="auto"/>
        <w:right w:val="none" w:sz="0" w:space="0" w:color="auto"/>
      </w:divBdr>
    </w:div>
    <w:div w:id="21032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udyinwales.ac.uk/" TargetMode="External"/><Relationship Id="rId18" Type="http://schemas.openxmlformats.org/officeDocument/2006/relationships/hyperlink" Target="http://www.fireservice.co.uk/information/ukf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gov.wales/register-devolved-public-bodies" TargetMode="External"/><Relationship Id="rId17" Type="http://schemas.openxmlformats.org/officeDocument/2006/relationships/hyperlink" Target="http://gov.wales/topics/localgovernment/unitary-authorities/?lang=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ov.wales/topics/housing-and-regeneration/publications/registered-social-landlords-in-wales/?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collegeswales.ac.uk/Find-a-Colleg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analrivertrust.org.uk/about-us/where-we-work/wales-and-south-w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lleges.wales/en/page/member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lakeMorgan%20Word%20Templates\Workgroup%20Templates\BM%20Legal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me_x0020_Name xmlns="60b04f2a-87b0-41af-beb0-7cb65dea910a" xsi:nil="true"/>
    <Project_x0020_ID xmlns="60b04f2a-87b0-41af-beb0-7cb65dea910a" xsi:nil="true"/>
    <Project_x0020_Name xmlns="60b04f2a-87b0-41af-beb0-7cb65dea910a">sewscap</Project_x0020_Name>
    <_Status xmlns="http://schemas.microsoft.com/sharepoint/v3/fields">Not Started</_Status>
    <AssignedTo xmlns="4f477344-6e94-4a80-aea8-f808f3c42377">
      <UserInfo>
        <DisplayName/>
        <AccountId xsi:nil="true"/>
        <AccountType/>
      </UserInfo>
    </AssignedTo>
    <DueDate xmlns="4f477344-6e94-4a80-aea8-f808f3c42377" xsi:nil="true"/>
    <ApprovalStatus xmlns="4f477344-6e94-4a80-aea8-f808f3c42377">Not Started</ApprovalStatus>
  </documentManagement>
</p:properties>
</file>

<file path=customXml/item3.xml><?xml version="1.0" encoding="utf-8"?>
<ct:contentTypeSchema xmlns:ct="http://schemas.microsoft.com/office/2006/metadata/contentType" xmlns:ma="http://schemas.microsoft.com/office/2006/metadata/properties/metaAttributes" ct:_="" ma:_="" ma:contentTypeName="Support Document" ma:contentTypeID="0x010100DB3FE68B94D72643A833451E054ABD4203002B1AA74555D34D4D98C8212E667520B6" ma:contentTypeVersion="9" ma:contentTypeDescription="Project supporting documentation which is not PQA template" ma:contentTypeScope="" ma:versionID="2e07a7041397eeb4e66761930d2e53b0">
  <xsd:schema xmlns:xsd="http://www.w3.org/2001/XMLSchema" xmlns:xs="http://www.w3.org/2001/XMLSchema" xmlns:p="http://schemas.microsoft.com/office/2006/metadata/properties" xmlns:ns2="60b04f2a-87b0-41af-beb0-7cb65dea910a" xmlns:ns3="http://schemas.microsoft.com/sharepoint/v3/fields" xmlns:ns4="4f477344-6e94-4a80-aea8-f808f3c42377" targetNamespace="http://schemas.microsoft.com/office/2006/metadata/properties" ma:root="true" ma:fieldsID="e1e023cb1d55c80af4f80adc65d0ad15" ns2:_="" ns3:_="" ns4:_="">
    <xsd:import namespace="60b04f2a-87b0-41af-beb0-7cb65dea910a"/>
    <xsd:import namespace="http://schemas.microsoft.com/sharepoint/v3/fields"/>
    <xsd:import namespace="4f477344-6e94-4a80-aea8-f808f3c42377"/>
    <xsd:element name="properties">
      <xsd:complexType>
        <xsd:sequence>
          <xsd:element name="documentManagement">
            <xsd:complexType>
              <xsd:all>
                <xsd:element ref="ns2:Programme_x0020_Name" minOccurs="0"/>
                <xsd:element ref="ns2:Project_x0020_Name"/>
                <xsd:element ref="ns2:Project_x0020_ID" minOccurs="0"/>
                <xsd:element ref="ns3:_Status" minOccurs="0"/>
                <xsd:element ref="ns4:ApprovalStatus" minOccurs="0"/>
                <xsd:element ref="ns4:DueDate" minOccurs="0"/>
                <xsd:element ref="ns4: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04f2a-87b0-41af-beb0-7cb65dea910a" elementFormDefault="qualified">
    <xsd:import namespace="http://schemas.microsoft.com/office/2006/documentManagement/types"/>
    <xsd:import namespace="http://schemas.microsoft.com/office/infopath/2007/PartnerControls"/>
    <xsd:element name="Programme_x0020_Name" ma:index="1" nillable="true" ma:displayName="Programme Name" ma:internalName="Programme_x0020_Name" ma:readOnly="false">
      <xsd:simpleType>
        <xsd:restriction base="dms:Text">
          <xsd:maxLength value="255"/>
        </xsd:restriction>
      </xsd:simpleType>
    </xsd:element>
    <xsd:element name="Project_x0020_Name" ma:index="2" ma:displayName="Project Name" ma:internalName="Project_x0020_Name" ma:readOnly="false">
      <xsd:simpleType>
        <xsd:restriction base="dms:Text">
          <xsd:maxLength value="255"/>
        </xsd:restriction>
      </xsd:simpleType>
    </xsd:element>
    <xsd:element name="Project_x0020_ID" ma:index="3" nillable="true" ma:displayName="Project ID" ma:internalName="Project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f477344-6e94-4a80-aea8-f808f3c42377" elementFormDefault="qualified">
    <xsd:import namespace="http://schemas.microsoft.com/office/2006/documentManagement/types"/>
    <xsd:import namespace="http://schemas.microsoft.com/office/infopath/2007/PartnerControls"/>
    <xsd:element name="ApprovalStatus" ma:index="12" nillable="true" ma:displayName="Approval Status" ma:default="Not Started" ma:format="Dropdown" ma:internalName="ApprovalStatus">
      <xsd:simpleType>
        <xsd:restriction base="dms:Choice">
          <xsd:enumeration value="Not Started"/>
          <xsd:enumeration value="In Progress"/>
          <xsd:enumeration value="Complete"/>
          <xsd:enumeration value="Deferred"/>
          <xsd:enumeration value="Waiting on Someone Else"/>
        </xsd:restriction>
      </xsd:simpleType>
    </xsd:element>
    <xsd:element name="DueDate" ma:index="13" nillable="true" ma:displayName="Due Date" ma:format="DateOnly" ma:internalName="DueDate">
      <xsd:simpleType>
        <xsd:restriction base="dms:DateTime"/>
      </xsd:simpleType>
    </xsd:element>
    <xsd:element name="AssignedTo" ma:index="14"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LEGAL!72329610.1</documentid>
  <senderid>LEWIST</senderid>
  <senderemail>TOMOS.LEWIS@BLAKEMORGAN.CO.UK</senderemail>
  <lastmodified>2024-10-02T22:06:00.0000000+01:00</lastmodified>
  <database>LEGAL</database>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ED80-5B2C-4999-9D8F-C1834201C701}">
  <ds:schemaRefs>
    <ds:schemaRef ds:uri="http://schemas.microsoft.com/sharepoint/v3/contenttype/forms"/>
  </ds:schemaRefs>
</ds:datastoreItem>
</file>

<file path=customXml/itemProps2.xml><?xml version="1.0" encoding="utf-8"?>
<ds:datastoreItem xmlns:ds="http://schemas.openxmlformats.org/officeDocument/2006/customXml" ds:itemID="{C3FFAB02-DBE2-40DB-9432-26BB9A737AFA}">
  <ds:schemaRefs>
    <ds:schemaRef ds:uri="http://purl.org/dc/terms/"/>
    <ds:schemaRef ds:uri="http://www.w3.org/XML/1998/namespace"/>
    <ds:schemaRef ds:uri="60b04f2a-87b0-41af-beb0-7cb65dea910a"/>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4f477344-6e94-4a80-aea8-f808f3c4237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DBDD16-8B4F-4097-B08B-A7BE6C1D2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04f2a-87b0-41af-beb0-7cb65dea910a"/>
    <ds:schemaRef ds:uri="http://schemas.microsoft.com/sharepoint/v3/fields"/>
    <ds:schemaRef ds:uri="4f477344-6e94-4a80-aea8-f808f3c42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A7920-675E-4FD6-A757-FB32A1E7D1A9}">
  <ds:schemaRefs>
    <ds:schemaRef ds:uri="http://schemas.openxmlformats.org/officeDocument/2006/bibliography"/>
    <ds:schemaRef ds:uri="http://www.imanage.com/work/xmlschema"/>
  </ds:schemaRefs>
</ds:datastoreItem>
</file>

<file path=customXml/itemProps5.xml><?xml version="1.0" encoding="utf-8"?>
<ds:datastoreItem xmlns:ds="http://schemas.openxmlformats.org/officeDocument/2006/customXml" ds:itemID="{2580A481-C90B-4619-8ACB-76AD12DC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 LegalDoc</Template>
  <TotalTime>1</TotalTime>
  <Pages>24</Pages>
  <Words>5761</Words>
  <Characters>31841</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Haywood, Penny</cp:lastModifiedBy>
  <cp:revision>2</cp:revision>
  <dcterms:created xsi:type="dcterms:W3CDTF">2024-10-03T11:35:00Z</dcterms:created>
  <dcterms:modified xsi:type="dcterms:W3CDTF">2024-10-03T11:37:00Z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0x010100DB3FE68B94D72643A833451E054ABD4203002B1AA74555D34D4D98C8212E667520B6</vt:lpwstr>
  </property>
  <property fmtid="{D5CDD505-2E9C-101B-9397-08002B2CF9AE}" pid="3" name="Under Seal">
    <vt:bool>true</vt:bool>
  </property>
  <property fmtid="{D5CDD505-2E9C-101B-9397-08002B2CF9AE}" pid="4" name="Reference">
    <vt:lpwstr/>
  </property>
  <property fmtid="{D5CDD505-2E9C-101B-9397-08002B2CF9AE}" pid="5" name="Category.">
    <vt:lpwstr/>
  </property>
  <property fmtid="{D5CDD505-2E9C-101B-9397-08002B2CF9AE}" pid="6" name="Sub-Category">
    <vt:lpwstr>2</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95f1ddab-7ba5-4ce3-a650-9f77287242c9</vt:lpwstr>
  </property>
  <property fmtid="{D5CDD505-2E9C-101B-9397-08002B2CF9AE}" pid="10" name="External Access">
    <vt:bool>false</vt:bool>
  </property>
  <property fmtid="{D5CDD505-2E9C-101B-9397-08002B2CF9AE}" pid="11" name="Team">
    <vt:lpwstr/>
  </property>
  <property fmtid="{D5CDD505-2E9C-101B-9397-08002B2CF9AE}" pid="12" name="F">
    <vt:lpwstr/>
  </property>
  <property fmtid="{D5CDD505-2E9C-101B-9397-08002B2CF9AE}" pid="13" name="Supplier Name">
    <vt:lpwstr/>
  </property>
  <property fmtid="{D5CDD505-2E9C-101B-9397-08002B2CF9AE}" pid="14" name="History">
    <vt:lpwstr/>
  </property>
  <property fmtid="{D5CDD505-2E9C-101B-9397-08002B2CF9AE}" pid="15" name="User Access">
    <vt:lpwstr/>
  </property>
  <property fmtid="{D5CDD505-2E9C-101B-9397-08002B2CF9AE}" pid="16" name="Q">
    <vt:lpwstr/>
  </property>
  <property fmtid="{D5CDD505-2E9C-101B-9397-08002B2CF9AE}" pid="17" name="Project Name">
    <vt:lpwstr>sewscap</vt:lpwstr>
  </property>
  <property fmtid="{D5CDD505-2E9C-101B-9397-08002B2CF9AE}" pid="18" name="Employee">
    <vt:lpwstr/>
  </property>
  <property fmtid="{D5CDD505-2E9C-101B-9397-08002B2CF9AE}" pid="19" name="Third Party">
    <vt:lpwstr/>
  </property>
  <property fmtid="{D5CDD505-2E9C-101B-9397-08002B2CF9AE}" pid="20" name="Under 50k?">
    <vt:bool>false</vt:bool>
  </property>
  <property fmtid="{D5CDD505-2E9C-101B-9397-08002B2CF9AE}" pid="21" name="Document Type">
    <vt:lpwstr/>
  </property>
  <property fmtid="{D5CDD505-2E9C-101B-9397-08002B2CF9AE}" pid="22" name="_docset_NoMedatataSyncRequired">
    <vt:lpwstr>False</vt:lpwstr>
  </property>
  <property fmtid="{D5CDD505-2E9C-101B-9397-08002B2CF9AE}" pid="23" name="WSFooter">
    <vt:lpwstr>LEGAL\72329610\1</vt:lpwstr>
  </property>
  <property fmtid="{D5CDD505-2E9C-101B-9397-08002B2CF9AE}" pid="24" name="DocumentType">
    <vt:lpwstr/>
  </property>
</Properties>
</file>